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3CA8" w:rsidRDefault="00863CA8" w:rsidP="00E11E52">
      <w:pPr>
        <w:pStyle w:val="ab"/>
        <w:spacing w:line="260" w:lineRule="exact"/>
        <w:ind w:firstLine="400"/>
        <w:jc w:val="right"/>
        <w:rPr>
          <w:rFonts w:ascii="微软雅黑" w:eastAsia="微软雅黑" w:hAnsi="微软雅黑" w:cs="楷体_GB2312"/>
          <w:sz w:val="20"/>
          <w:szCs w:val="20"/>
        </w:rPr>
      </w:pPr>
      <w:bookmarkStart w:id="0" w:name="_GoBack"/>
      <w:bookmarkEnd w:id="0"/>
    </w:p>
    <w:p w:rsidR="00863CA8" w:rsidRPr="00E11E52" w:rsidRDefault="004C4DC2" w:rsidP="00E11E52">
      <w:pPr>
        <w:pStyle w:val="ab"/>
        <w:spacing w:line="500" w:lineRule="exact"/>
        <w:ind w:firstLineChars="0" w:firstLine="0"/>
        <w:jc w:val="center"/>
        <w:rPr>
          <w:rFonts w:ascii="微软雅黑" w:eastAsia="微软雅黑" w:hAnsi="微软雅黑" w:cs="楷体_GB2312" w:hint="eastAsia"/>
          <w:b/>
          <w:color w:val="002060"/>
          <w:sz w:val="40"/>
          <w:szCs w:val="40"/>
        </w:rPr>
      </w:pPr>
      <w:r w:rsidRPr="00E11E52">
        <w:rPr>
          <w:rFonts w:ascii="微软雅黑" w:eastAsia="微软雅黑" w:hAnsi="微软雅黑" w:cs="楷体_GB2312" w:hint="eastAsia"/>
          <w:b/>
          <w:color w:val="002060"/>
          <w:sz w:val="40"/>
          <w:szCs w:val="40"/>
        </w:rPr>
        <w:t>《</w:t>
      </w:r>
      <w:r w:rsidR="00E11E52" w:rsidRPr="00E11E52">
        <w:rPr>
          <w:rFonts w:ascii="微软雅黑" w:eastAsia="微软雅黑" w:hAnsi="微软雅黑" w:cs="宋体" w:hint="eastAsia"/>
          <w:b/>
          <w:color w:val="002060"/>
          <w:kern w:val="0"/>
          <w:sz w:val="40"/>
          <w:szCs w:val="40"/>
        </w:rPr>
        <w:t>最高人民法院关于人民法院执行公开的若干规定</w:t>
      </w:r>
      <w:r w:rsidRPr="00E11E52">
        <w:rPr>
          <w:rFonts w:ascii="微软雅黑" w:eastAsia="微软雅黑" w:hAnsi="微软雅黑" w:cs="楷体_GB2312" w:hint="eastAsia"/>
          <w:b/>
          <w:color w:val="002060"/>
          <w:sz w:val="40"/>
          <w:szCs w:val="40"/>
        </w:rPr>
        <w:t>》</w:t>
      </w:r>
    </w:p>
    <w:p w:rsidR="00E11E52" w:rsidRDefault="00E11E52" w:rsidP="00E11E52">
      <w:pPr>
        <w:pStyle w:val="ab"/>
        <w:spacing w:line="200" w:lineRule="exact"/>
        <w:ind w:firstLineChars="0" w:firstLine="0"/>
        <w:jc w:val="center"/>
        <w:rPr>
          <w:rFonts w:ascii="微软雅黑" w:eastAsia="微软雅黑" w:hAnsi="微软雅黑" w:cs="楷体_GB2312" w:hint="eastAsia"/>
          <w:b/>
          <w:color w:val="000099"/>
          <w:sz w:val="40"/>
          <w:szCs w:val="40"/>
        </w:rPr>
      </w:pPr>
    </w:p>
    <w:p w:rsidR="00E11E52" w:rsidRPr="00A50C63" w:rsidRDefault="00E11E52" w:rsidP="00E11E52">
      <w:pPr>
        <w:pStyle w:val="af2"/>
        <w:spacing w:line="260" w:lineRule="exact"/>
        <w:rPr>
          <w:rFonts w:ascii="微软雅黑" w:eastAsia="微软雅黑" w:hAnsi="微软雅黑"/>
          <w:sz w:val="22"/>
          <w:szCs w:val="22"/>
        </w:rPr>
      </w:pPr>
      <w:r w:rsidRPr="00A50C63">
        <w:rPr>
          <w:rFonts w:ascii="微软雅黑" w:eastAsia="微软雅黑" w:hAnsi="微软雅黑"/>
          <w:sz w:val="22"/>
          <w:szCs w:val="22"/>
        </w:rPr>
        <w:t>法释〔20</w:t>
      </w:r>
      <w:r>
        <w:rPr>
          <w:rFonts w:ascii="微软雅黑" w:eastAsia="微软雅黑" w:hAnsi="微软雅黑"/>
          <w:sz w:val="22"/>
          <w:szCs w:val="22"/>
        </w:rPr>
        <w:t>06</w:t>
      </w:r>
      <w:r w:rsidRPr="00A50C63">
        <w:rPr>
          <w:rFonts w:ascii="微软雅黑" w:eastAsia="微软雅黑" w:hAnsi="微软雅黑"/>
          <w:sz w:val="22"/>
          <w:szCs w:val="22"/>
        </w:rPr>
        <w:t>〕</w:t>
      </w:r>
      <w:r>
        <w:rPr>
          <w:rFonts w:ascii="微软雅黑" w:eastAsia="微软雅黑" w:hAnsi="微软雅黑"/>
          <w:sz w:val="22"/>
          <w:szCs w:val="22"/>
        </w:rPr>
        <w:t>35</w:t>
      </w:r>
      <w:r w:rsidRPr="00A50C63">
        <w:rPr>
          <w:rFonts w:ascii="微软雅黑" w:eastAsia="微软雅黑" w:hAnsi="微软雅黑"/>
          <w:sz w:val="22"/>
          <w:szCs w:val="22"/>
        </w:rPr>
        <w:t>号</w:t>
      </w:r>
    </w:p>
    <w:p w:rsidR="00863CA8" w:rsidRPr="00A50C63" w:rsidRDefault="00863CA8" w:rsidP="00E11E52">
      <w:pPr>
        <w:pStyle w:val="ab"/>
        <w:spacing w:line="260" w:lineRule="exact"/>
        <w:ind w:firstLine="440"/>
        <w:jc w:val="right"/>
        <w:rPr>
          <w:rFonts w:ascii="微软雅黑" w:eastAsia="微软雅黑" w:hAnsi="微软雅黑" w:cs="宋体"/>
          <w:sz w:val="22"/>
          <w:szCs w:val="22"/>
        </w:rPr>
      </w:pPr>
    </w:p>
    <w:p w:rsidR="00E11E52" w:rsidRPr="00E11E52" w:rsidRDefault="00E11E52" w:rsidP="00E11E52">
      <w:pPr>
        <w:pStyle w:val="ab"/>
        <w:spacing w:line="260" w:lineRule="exact"/>
        <w:ind w:firstLineChars="0" w:firstLine="0"/>
        <w:rPr>
          <w:rFonts w:ascii="微软雅黑" w:eastAsia="微软雅黑" w:hAnsi="微软雅黑" w:cs="宋体" w:hint="eastAsia"/>
          <w:color w:val="2F2F2F"/>
          <w:kern w:val="0"/>
          <w:sz w:val="22"/>
          <w:szCs w:val="22"/>
        </w:rPr>
      </w:pPr>
      <w:r w:rsidRPr="00E11E52">
        <w:rPr>
          <w:rFonts w:ascii="微软雅黑" w:eastAsia="微软雅黑" w:hAnsi="微软雅黑" w:cs="宋体" w:hint="eastAsia"/>
          <w:color w:val="2F2F2F"/>
          <w:kern w:val="0"/>
          <w:sz w:val="22"/>
          <w:szCs w:val="22"/>
        </w:rPr>
        <w:t>【发布单位】最高人民法院</w:t>
      </w:r>
    </w:p>
    <w:p w:rsidR="00E11E52" w:rsidRPr="00E11E52" w:rsidRDefault="00E11E52" w:rsidP="00E11E52">
      <w:pPr>
        <w:pStyle w:val="ab"/>
        <w:spacing w:line="260" w:lineRule="exact"/>
        <w:ind w:firstLineChars="0" w:firstLine="0"/>
        <w:rPr>
          <w:rFonts w:ascii="微软雅黑" w:eastAsia="微软雅黑" w:hAnsi="微软雅黑" w:cs="宋体" w:hint="eastAsia"/>
          <w:color w:val="2F2F2F"/>
          <w:kern w:val="0"/>
          <w:sz w:val="22"/>
          <w:szCs w:val="22"/>
        </w:rPr>
      </w:pPr>
      <w:r w:rsidRPr="00E11E52">
        <w:rPr>
          <w:rFonts w:ascii="微软雅黑" w:eastAsia="微软雅黑" w:hAnsi="微软雅黑" w:cs="宋体" w:hint="eastAsia"/>
          <w:color w:val="2F2F2F"/>
          <w:kern w:val="0"/>
          <w:sz w:val="22"/>
          <w:szCs w:val="22"/>
        </w:rPr>
        <w:t>【所属类别】政策参考</w:t>
      </w:r>
    </w:p>
    <w:p w:rsidR="00E11E52" w:rsidRPr="00E11E52" w:rsidRDefault="00E11E52" w:rsidP="00E11E52">
      <w:pPr>
        <w:pStyle w:val="ab"/>
        <w:spacing w:line="260" w:lineRule="exact"/>
        <w:ind w:firstLineChars="0" w:firstLine="0"/>
        <w:rPr>
          <w:rFonts w:ascii="微软雅黑" w:eastAsia="微软雅黑" w:hAnsi="微软雅黑" w:cs="宋体" w:hint="eastAsia"/>
          <w:color w:val="2F2F2F"/>
          <w:kern w:val="0"/>
          <w:sz w:val="22"/>
          <w:szCs w:val="22"/>
        </w:rPr>
      </w:pPr>
      <w:r w:rsidRPr="00E11E52">
        <w:rPr>
          <w:rFonts w:ascii="微软雅黑" w:eastAsia="微软雅黑" w:hAnsi="微软雅黑" w:cs="宋体" w:hint="eastAsia"/>
          <w:color w:val="2F2F2F"/>
          <w:kern w:val="0"/>
          <w:sz w:val="22"/>
          <w:szCs w:val="22"/>
        </w:rPr>
        <w:t>【文件来源】人民法院报</w:t>
      </w:r>
    </w:p>
    <w:p w:rsidR="00E11E52" w:rsidRPr="00E11E52" w:rsidRDefault="00E11E52" w:rsidP="00E11E52">
      <w:pPr>
        <w:pStyle w:val="ab"/>
        <w:spacing w:line="260" w:lineRule="exact"/>
        <w:ind w:firstLine="440"/>
        <w:rPr>
          <w:rFonts w:ascii="微软雅黑" w:eastAsia="微软雅黑" w:hAnsi="微软雅黑" w:cs="宋体"/>
          <w:color w:val="2F2F2F"/>
          <w:kern w:val="0"/>
          <w:sz w:val="22"/>
          <w:szCs w:val="22"/>
        </w:rPr>
      </w:pPr>
    </w:p>
    <w:p w:rsidR="00E11E52" w:rsidRPr="00E11E52" w:rsidRDefault="00E11E52" w:rsidP="00E11E52">
      <w:pPr>
        <w:pStyle w:val="ab"/>
        <w:spacing w:line="260" w:lineRule="exact"/>
        <w:ind w:firstLineChars="0" w:firstLine="0"/>
        <w:rPr>
          <w:rFonts w:ascii="微软雅黑" w:eastAsia="微软雅黑" w:hAnsi="微软雅黑" w:cs="宋体" w:hint="eastAsia"/>
          <w:color w:val="2F2F2F"/>
          <w:kern w:val="0"/>
          <w:sz w:val="22"/>
          <w:szCs w:val="22"/>
        </w:rPr>
      </w:pPr>
      <w:r>
        <w:rPr>
          <w:rFonts w:ascii="微软雅黑" w:eastAsia="微软雅黑" w:hAnsi="微软雅黑" w:cs="宋体" w:hint="eastAsia"/>
          <w:color w:val="2F2F2F"/>
          <w:kern w:val="0"/>
          <w:sz w:val="22"/>
          <w:szCs w:val="22"/>
        </w:rPr>
        <w:t xml:space="preserve">　　</w:t>
      </w:r>
      <w:r w:rsidRPr="00E11E52">
        <w:rPr>
          <w:rFonts w:ascii="微软雅黑" w:eastAsia="微软雅黑" w:hAnsi="微软雅黑" w:cs="宋体" w:hint="eastAsia"/>
          <w:color w:val="2F2F2F"/>
          <w:kern w:val="0"/>
          <w:sz w:val="22"/>
          <w:szCs w:val="22"/>
        </w:rPr>
        <w:t>为进一步规范人民法院执行行为，增强执行工作的透明度，保障当事人的知情权和监督权，进一步加强对执行工作的监督，确保执行公正，根据《中华人民共和国民事诉讼法》和有关司法解释等规定，结合执行工作实际，制定本规定。</w:t>
      </w:r>
    </w:p>
    <w:p w:rsidR="00E11E52" w:rsidRPr="00E11E52" w:rsidRDefault="00E11E52" w:rsidP="00E11E52">
      <w:pPr>
        <w:pStyle w:val="ab"/>
        <w:spacing w:line="260" w:lineRule="exact"/>
        <w:ind w:firstLineChars="0" w:firstLine="0"/>
        <w:rPr>
          <w:rFonts w:ascii="微软雅黑" w:eastAsia="微软雅黑" w:hAnsi="微软雅黑" w:cs="宋体"/>
          <w:color w:val="2F2F2F"/>
          <w:kern w:val="0"/>
          <w:sz w:val="22"/>
          <w:szCs w:val="22"/>
        </w:rPr>
      </w:pPr>
      <w:r>
        <w:rPr>
          <w:rFonts w:ascii="微软雅黑" w:eastAsia="微软雅黑" w:hAnsi="微软雅黑" w:cs="宋体" w:hint="eastAsia"/>
          <w:color w:val="2F2F2F"/>
          <w:kern w:val="0"/>
          <w:sz w:val="22"/>
          <w:szCs w:val="22"/>
        </w:rPr>
        <w:t xml:space="preserve">　　</w:t>
      </w:r>
      <w:r w:rsidRPr="003E1B91">
        <w:rPr>
          <w:rFonts w:ascii="微软雅黑" w:eastAsia="微软雅黑" w:hAnsi="微软雅黑" w:cs="宋体" w:hint="eastAsia"/>
          <w:b/>
          <w:color w:val="2F2F2F"/>
          <w:kern w:val="0"/>
          <w:sz w:val="22"/>
          <w:szCs w:val="22"/>
        </w:rPr>
        <w:t>第一条</w:t>
      </w:r>
      <w:r>
        <w:rPr>
          <w:rFonts w:ascii="微软雅黑" w:eastAsia="微软雅黑" w:hAnsi="微软雅黑" w:cs="宋体" w:hint="eastAsia"/>
          <w:color w:val="2F2F2F"/>
          <w:kern w:val="0"/>
          <w:sz w:val="22"/>
          <w:szCs w:val="22"/>
        </w:rPr>
        <w:t xml:space="preserve"> </w:t>
      </w:r>
      <w:r w:rsidRPr="00E11E52">
        <w:rPr>
          <w:rFonts w:ascii="微软雅黑" w:eastAsia="微软雅黑" w:hAnsi="微软雅黑" w:cs="宋体" w:hint="eastAsia"/>
          <w:color w:val="2F2F2F"/>
          <w:kern w:val="0"/>
          <w:sz w:val="22"/>
          <w:szCs w:val="22"/>
        </w:rPr>
        <w:t>本规定所称的执行公开，是指人民法院将案件执行过程和执行程序予以公开。</w:t>
      </w:r>
    </w:p>
    <w:p w:rsidR="00E11E52" w:rsidRPr="00E11E52" w:rsidRDefault="00E11E52" w:rsidP="00E11E52">
      <w:pPr>
        <w:pStyle w:val="ab"/>
        <w:spacing w:line="260" w:lineRule="exact"/>
        <w:ind w:firstLineChars="0" w:firstLine="0"/>
        <w:rPr>
          <w:rFonts w:ascii="微软雅黑" w:eastAsia="微软雅黑" w:hAnsi="微软雅黑" w:cs="宋体"/>
          <w:color w:val="2F2F2F"/>
          <w:kern w:val="0"/>
          <w:sz w:val="22"/>
          <w:szCs w:val="22"/>
        </w:rPr>
      </w:pPr>
      <w:r>
        <w:rPr>
          <w:rFonts w:ascii="微软雅黑" w:eastAsia="微软雅黑" w:hAnsi="微软雅黑" w:cs="宋体" w:hint="eastAsia"/>
          <w:color w:val="2F2F2F"/>
          <w:kern w:val="0"/>
          <w:sz w:val="22"/>
          <w:szCs w:val="22"/>
        </w:rPr>
        <w:t xml:space="preserve">　　</w:t>
      </w:r>
      <w:r w:rsidRPr="003E1B91">
        <w:rPr>
          <w:rFonts w:ascii="微软雅黑" w:eastAsia="微软雅黑" w:hAnsi="微软雅黑" w:cs="宋体" w:hint="eastAsia"/>
          <w:b/>
          <w:color w:val="2F2F2F"/>
          <w:kern w:val="0"/>
          <w:sz w:val="22"/>
          <w:szCs w:val="22"/>
        </w:rPr>
        <w:t>第二条</w:t>
      </w:r>
      <w:r>
        <w:rPr>
          <w:rFonts w:ascii="微软雅黑" w:eastAsia="微软雅黑" w:hAnsi="微软雅黑" w:cs="宋体" w:hint="eastAsia"/>
          <w:color w:val="2F2F2F"/>
          <w:kern w:val="0"/>
          <w:sz w:val="22"/>
          <w:szCs w:val="22"/>
        </w:rPr>
        <w:t xml:space="preserve"> </w:t>
      </w:r>
      <w:r w:rsidRPr="00E11E52">
        <w:rPr>
          <w:rFonts w:ascii="微软雅黑" w:eastAsia="微软雅黑" w:hAnsi="微软雅黑" w:cs="宋体" w:hint="eastAsia"/>
          <w:color w:val="2F2F2F"/>
          <w:kern w:val="0"/>
          <w:sz w:val="22"/>
          <w:szCs w:val="22"/>
        </w:rPr>
        <w:t>人民法院应当通过通知、公告或者法院网络、新闻媒体等方式，依法公开案件执行各个环节和有关信息，但涉及国家秘密、商业秘密等法律禁止公开的信息除外。</w:t>
      </w:r>
    </w:p>
    <w:p w:rsidR="00E11E52" w:rsidRPr="00E11E52" w:rsidRDefault="00E11E52" w:rsidP="00E11E52">
      <w:pPr>
        <w:pStyle w:val="ab"/>
        <w:spacing w:line="260" w:lineRule="exact"/>
        <w:ind w:firstLineChars="0" w:firstLine="0"/>
        <w:rPr>
          <w:rFonts w:ascii="微软雅黑" w:eastAsia="微软雅黑" w:hAnsi="微软雅黑" w:cs="宋体"/>
          <w:color w:val="2F2F2F"/>
          <w:kern w:val="0"/>
          <w:sz w:val="22"/>
          <w:szCs w:val="22"/>
        </w:rPr>
      </w:pPr>
      <w:r>
        <w:rPr>
          <w:rFonts w:ascii="微软雅黑" w:eastAsia="微软雅黑" w:hAnsi="微软雅黑" w:cs="宋体" w:hint="eastAsia"/>
          <w:color w:val="2F2F2F"/>
          <w:kern w:val="0"/>
          <w:sz w:val="22"/>
          <w:szCs w:val="22"/>
        </w:rPr>
        <w:t xml:space="preserve">　　</w:t>
      </w:r>
      <w:r w:rsidRPr="003E1B91">
        <w:rPr>
          <w:rFonts w:ascii="微软雅黑" w:eastAsia="微软雅黑" w:hAnsi="微软雅黑" w:cs="宋体" w:hint="eastAsia"/>
          <w:b/>
          <w:color w:val="2F2F2F"/>
          <w:kern w:val="0"/>
          <w:sz w:val="22"/>
          <w:szCs w:val="22"/>
        </w:rPr>
        <w:t>第三条</w:t>
      </w:r>
      <w:r>
        <w:rPr>
          <w:rFonts w:ascii="微软雅黑" w:eastAsia="微软雅黑" w:hAnsi="微软雅黑" w:cs="宋体" w:hint="eastAsia"/>
          <w:color w:val="2F2F2F"/>
          <w:kern w:val="0"/>
          <w:sz w:val="22"/>
          <w:szCs w:val="22"/>
        </w:rPr>
        <w:t xml:space="preserve"> </w:t>
      </w:r>
      <w:r w:rsidRPr="00E11E52">
        <w:rPr>
          <w:rFonts w:ascii="微软雅黑" w:eastAsia="微软雅黑" w:hAnsi="微软雅黑" w:cs="宋体" w:hint="eastAsia"/>
          <w:color w:val="2F2F2F"/>
          <w:kern w:val="0"/>
          <w:sz w:val="22"/>
          <w:szCs w:val="22"/>
        </w:rPr>
        <w:t>人民法院应当向社会公开执行案件的立案标准和启动程序。</w:t>
      </w:r>
    </w:p>
    <w:p w:rsidR="00E11E52" w:rsidRPr="00E11E52" w:rsidRDefault="00E11E52" w:rsidP="00E11E52">
      <w:pPr>
        <w:pStyle w:val="ab"/>
        <w:spacing w:line="260" w:lineRule="exact"/>
        <w:ind w:firstLineChars="0" w:firstLine="0"/>
        <w:rPr>
          <w:rFonts w:ascii="微软雅黑" w:eastAsia="微软雅黑" w:hAnsi="微软雅黑" w:cs="宋体"/>
          <w:color w:val="2F2F2F"/>
          <w:kern w:val="0"/>
          <w:sz w:val="22"/>
          <w:szCs w:val="22"/>
        </w:rPr>
      </w:pPr>
      <w:r>
        <w:rPr>
          <w:rFonts w:ascii="微软雅黑" w:eastAsia="微软雅黑" w:hAnsi="微软雅黑" w:cs="宋体" w:hint="eastAsia"/>
          <w:color w:val="2F2F2F"/>
          <w:kern w:val="0"/>
          <w:sz w:val="22"/>
          <w:szCs w:val="22"/>
        </w:rPr>
        <w:t xml:space="preserve">　　</w:t>
      </w:r>
      <w:r w:rsidRPr="00E11E52">
        <w:rPr>
          <w:rFonts w:ascii="微软雅黑" w:eastAsia="微软雅黑" w:hAnsi="微软雅黑" w:cs="宋体" w:hint="eastAsia"/>
          <w:color w:val="2F2F2F"/>
          <w:kern w:val="0"/>
          <w:sz w:val="22"/>
          <w:szCs w:val="22"/>
        </w:rPr>
        <w:t>人民法院对当事人的强制执行申请立案受理后，应当及时将立案的有关情况、当事人在执行程序中的权利和义务以及可能存在的执行风险书面告知当事人；不予立案的，应当制作裁定书送达申请人，裁定书应当载明不予立案的法律依据和理由。</w:t>
      </w:r>
    </w:p>
    <w:p w:rsidR="00E11E52" w:rsidRPr="00E11E52" w:rsidRDefault="00E11E52" w:rsidP="00E11E52">
      <w:pPr>
        <w:pStyle w:val="ab"/>
        <w:spacing w:line="260" w:lineRule="exact"/>
        <w:ind w:firstLineChars="0" w:firstLine="0"/>
        <w:rPr>
          <w:rFonts w:ascii="微软雅黑" w:eastAsia="微软雅黑" w:hAnsi="微软雅黑" w:cs="宋体"/>
          <w:color w:val="2F2F2F"/>
          <w:kern w:val="0"/>
          <w:sz w:val="22"/>
          <w:szCs w:val="22"/>
        </w:rPr>
      </w:pPr>
      <w:r>
        <w:rPr>
          <w:rFonts w:ascii="微软雅黑" w:eastAsia="微软雅黑" w:hAnsi="微软雅黑" w:cs="宋体" w:hint="eastAsia"/>
          <w:color w:val="2F2F2F"/>
          <w:kern w:val="0"/>
          <w:sz w:val="22"/>
          <w:szCs w:val="22"/>
        </w:rPr>
        <w:t xml:space="preserve">　　</w:t>
      </w:r>
      <w:r w:rsidRPr="003E1B91">
        <w:rPr>
          <w:rFonts w:ascii="微软雅黑" w:eastAsia="微软雅黑" w:hAnsi="微软雅黑" w:cs="宋体" w:hint="eastAsia"/>
          <w:b/>
          <w:color w:val="2F2F2F"/>
          <w:kern w:val="0"/>
          <w:sz w:val="22"/>
          <w:szCs w:val="22"/>
        </w:rPr>
        <w:t>第四条</w:t>
      </w:r>
      <w:r>
        <w:rPr>
          <w:rFonts w:ascii="微软雅黑" w:eastAsia="微软雅黑" w:hAnsi="微软雅黑" w:cs="宋体" w:hint="eastAsia"/>
          <w:color w:val="2F2F2F"/>
          <w:kern w:val="0"/>
          <w:sz w:val="22"/>
          <w:szCs w:val="22"/>
        </w:rPr>
        <w:t xml:space="preserve"> </w:t>
      </w:r>
      <w:r w:rsidRPr="00E11E52">
        <w:rPr>
          <w:rFonts w:ascii="微软雅黑" w:eastAsia="微软雅黑" w:hAnsi="微软雅黑" w:cs="宋体" w:hint="eastAsia"/>
          <w:color w:val="2F2F2F"/>
          <w:kern w:val="0"/>
          <w:sz w:val="22"/>
          <w:szCs w:val="22"/>
        </w:rPr>
        <w:t>人民法院应当向社会公开执行费用的收费标准和根据，公开执行费减、缓、免交的基本条件和程序。</w:t>
      </w:r>
    </w:p>
    <w:p w:rsidR="00E11E52" w:rsidRPr="00E11E52" w:rsidRDefault="00E11E52" w:rsidP="00E11E52">
      <w:pPr>
        <w:pStyle w:val="ab"/>
        <w:spacing w:line="260" w:lineRule="exact"/>
        <w:ind w:firstLineChars="0" w:firstLine="0"/>
        <w:rPr>
          <w:rFonts w:ascii="微软雅黑" w:eastAsia="微软雅黑" w:hAnsi="微软雅黑" w:cs="宋体"/>
          <w:color w:val="2F2F2F"/>
          <w:kern w:val="0"/>
          <w:sz w:val="22"/>
          <w:szCs w:val="22"/>
        </w:rPr>
      </w:pPr>
      <w:r>
        <w:rPr>
          <w:rFonts w:ascii="微软雅黑" w:eastAsia="微软雅黑" w:hAnsi="微软雅黑" w:cs="宋体" w:hint="eastAsia"/>
          <w:color w:val="2F2F2F"/>
          <w:kern w:val="0"/>
          <w:sz w:val="22"/>
          <w:szCs w:val="22"/>
        </w:rPr>
        <w:t xml:space="preserve">　　</w:t>
      </w:r>
      <w:r w:rsidRPr="003E1B91">
        <w:rPr>
          <w:rFonts w:ascii="微软雅黑" w:eastAsia="微软雅黑" w:hAnsi="微软雅黑" w:cs="宋体" w:hint="eastAsia"/>
          <w:b/>
          <w:color w:val="2F2F2F"/>
          <w:kern w:val="0"/>
          <w:sz w:val="22"/>
          <w:szCs w:val="22"/>
        </w:rPr>
        <w:t>第五条</w:t>
      </w:r>
      <w:r>
        <w:rPr>
          <w:rFonts w:ascii="微软雅黑" w:eastAsia="微软雅黑" w:hAnsi="微软雅黑" w:cs="宋体" w:hint="eastAsia"/>
          <w:color w:val="2F2F2F"/>
          <w:kern w:val="0"/>
          <w:sz w:val="22"/>
          <w:szCs w:val="22"/>
        </w:rPr>
        <w:t xml:space="preserve"> </w:t>
      </w:r>
      <w:r w:rsidRPr="00E11E52">
        <w:rPr>
          <w:rFonts w:ascii="微软雅黑" w:eastAsia="微软雅黑" w:hAnsi="微软雅黑" w:cs="宋体" w:hint="eastAsia"/>
          <w:color w:val="2F2F2F"/>
          <w:kern w:val="0"/>
          <w:sz w:val="22"/>
          <w:szCs w:val="22"/>
        </w:rPr>
        <w:t>人民法院受理执行案件后，应当及时将案件承办人或合议庭成员及联系方式告知双方当事人。</w:t>
      </w:r>
    </w:p>
    <w:p w:rsidR="00E11E52" w:rsidRPr="00E11E52" w:rsidRDefault="00E11E52" w:rsidP="00E11E52">
      <w:pPr>
        <w:pStyle w:val="ab"/>
        <w:spacing w:line="260" w:lineRule="exact"/>
        <w:ind w:firstLineChars="0" w:firstLine="0"/>
        <w:rPr>
          <w:rFonts w:ascii="微软雅黑" w:eastAsia="微软雅黑" w:hAnsi="微软雅黑" w:cs="宋体"/>
          <w:color w:val="2F2F2F"/>
          <w:kern w:val="0"/>
          <w:sz w:val="22"/>
          <w:szCs w:val="22"/>
        </w:rPr>
      </w:pPr>
      <w:r>
        <w:rPr>
          <w:rFonts w:ascii="微软雅黑" w:eastAsia="微软雅黑" w:hAnsi="微软雅黑" w:cs="宋体" w:hint="eastAsia"/>
          <w:color w:val="2F2F2F"/>
          <w:kern w:val="0"/>
          <w:sz w:val="22"/>
          <w:szCs w:val="22"/>
        </w:rPr>
        <w:t xml:space="preserve">　　</w:t>
      </w:r>
      <w:r w:rsidRPr="003E1B91">
        <w:rPr>
          <w:rFonts w:ascii="微软雅黑" w:eastAsia="微软雅黑" w:hAnsi="微软雅黑" w:cs="宋体" w:hint="eastAsia"/>
          <w:b/>
          <w:color w:val="2F2F2F"/>
          <w:kern w:val="0"/>
          <w:sz w:val="22"/>
          <w:szCs w:val="22"/>
        </w:rPr>
        <w:t>第六条</w:t>
      </w:r>
      <w:r>
        <w:rPr>
          <w:rFonts w:ascii="微软雅黑" w:eastAsia="微软雅黑" w:hAnsi="微软雅黑" w:cs="宋体" w:hint="eastAsia"/>
          <w:color w:val="2F2F2F"/>
          <w:kern w:val="0"/>
          <w:sz w:val="22"/>
          <w:szCs w:val="22"/>
        </w:rPr>
        <w:t xml:space="preserve"> </w:t>
      </w:r>
      <w:r w:rsidRPr="00E11E52">
        <w:rPr>
          <w:rFonts w:ascii="微软雅黑" w:eastAsia="微软雅黑" w:hAnsi="微软雅黑" w:cs="宋体" w:hint="eastAsia"/>
          <w:color w:val="2F2F2F"/>
          <w:kern w:val="0"/>
          <w:sz w:val="22"/>
          <w:szCs w:val="22"/>
        </w:rPr>
        <w:t>人民法院在执行过程中，申请执行人要求了解案件执行进展情况的，执行人员应当如实告知。</w:t>
      </w:r>
    </w:p>
    <w:p w:rsidR="00E11E52" w:rsidRPr="00E11E52" w:rsidRDefault="00E11E52" w:rsidP="00E11E52">
      <w:pPr>
        <w:pStyle w:val="ab"/>
        <w:spacing w:line="260" w:lineRule="exact"/>
        <w:ind w:firstLineChars="0" w:firstLine="0"/>
        <w:rPr>
          <w:rFonts w:ascii="微软雅黑" w:eastAsia="微软雅黑" w:hAnsi="微软雅黑" w:cs="宋体"/>
          <w:color w:val="2F2F2F"/>
          <w:kern w:val="0"/>
          <w:sz w:val="22"/>
          <w:szCs w:val="22"/>
        </w:rPr>
      </w:pPr>
      <w:r>
        <w:rPr>
          <w:rFonts w:ascii="微软雅黑" w:eastAsia="微软雅黑" w:hAnsi="微软雅黑" w:cs="宋体" w:hint="eastAsia"/>
          <w:color w:val="2F2F2F"/>
          <w:kern w:val="0"/>
          <w:sz w:val="22"/>
          <w:szCs w:val="22"/>
        </w:rPr>
        <w:t xml:space="preserve">　　</w:t>
      </w:r>
      <w:r w:rsidRPr="003E1B91">
        <w:rPr>
          <w:rFonts w:ascii="微软雅黑" w:eastAsia="微软雅黑" w:hAnsi="微软雅黑" w:cs="宋体" w:hint="eastAsia"/>
          <w:b/>
          <w:color w:val="2F2F2F"/>
          <w:kern w:val="0"/>
          <w:sz w:val="22"/>
          <w:szCs w:val="22"/>
        </w:rPr>
        <w:t>第七条</w:t>
      </w:r>
      <w:r>
        <w:rPr>
          <w:rFonts w:ascii="微软雅黑" w:eastAsia="微软雅黑" w:hAnsi="微软雅黑" w:cs="宋体" w:hint="eastAsia"/>
          <w:color w:val="2F2F2F"/>
          <w:kern w:val="0"/>
          <w:sz w:val="22"/>
          <w:szCs w:val="22"/>
        </w:rPr>
        <w:t xml:space="preserve"> </w:t>
      </w:r>
      <w:r w:rsidRPr="00E11E52">
        <w:rPr>
          <w:rFonts w:ascii="微软雅黑" w:eastAsia="微软雅黑" w:hAnsi="微软雅黑" w:cs="宋体" w:hint="eastAsia"/>
          <w:color w:val="2F2F2F"/>
          <w:kern w:val="0"/>
          <w:sz w:val="22"/>
          <w:szCs w:val="22"/>
        </w:rPr>
        <w:t>人民法院对申请执行人提供的财产线索进行调查后，应当及时将调查结果告知申请执行人；对依职权调查的被执行人财产状况和被执行人申报的财产状况，应当主动告知申请执行人。</w:t>
      </w:r>
    </w:p>
    <w:p w:rsidR="00E11E52" w:rsidRPr="00E11E52" w:rsidRDefault="00E11E52" w:rsidP="00E11E52">
      <w:pPr>
        <w:pStyle w:val="ab"/>
        <w:spacing w:line="260" w:lineRule="exact"/>
        <w:ind w:firstLineChars="0" w:firstLine="0"/>
        <w:rPr>
          <w:rFonts w:ascii="微软雅黑" w:eastAsia="微软雅黑" w:hAnsi="微软雅黑" w:cs="宋体"/>
          <w:color w:val="2F2F2F"/>
          <w:kern w:val="0"/>
          <w:sz w:val="22"/>
          <w:szCs w:val="22"/>
        </w:rPr>
      </w:pPr>
      <w:r>
        <w:rPr>
          <w:rFonts w:ascii="微软雅黑" w:eastAsia="微软雅黑" w:hAnsi="微软雅黑" w:cs="宋体" w:hint="eastAsia"/>
          <w:color w:val="2F2F2F"/>
          <w:kern w:val="0"/>
          <w:sz w:val="22"/>
          <w:szCs w:val="22"/>
        </w:rPr>
        <w:t xml:space="preserve">　　</w:t>
      </w:r>
      <w:r w:rsidRPr="003E1B91">
        <w:rPr>
          <w:rFonts w:ascii="微软雅黑" w:eastAsia="微软雅黑" w:hAnsi="微软雅黑" w:cs="宋体" w:hint="eastAsia"/>
          <w:b/>
          <w:color w:val="2F2F2F"/>
          <w:kern w:val="0"/>
          <w:sz w:val="22"/>
          <w:szCs w:val="22"/>
        </w:rPr>
        <w:t>第八条</w:t>
      </w:r>
      <w:r>
        <w:rPr>
          <w:rFonts w:ascii="微软雅黑" w:eastAsia="微软雅黑" w:hAnsi="微软雅黑" w:cs="宋体" w:hint="eastAsia"/>
          <w:color w:val="2F2F2F"/>
          <w:kern w:val="0"/>
          <w:sz w:val="22"/>
          <w:szCs w:val="22"/>
        </w:rPr>
        <w:t xml:space="preserve"> </w:t>
      </w:r>
      <w:r w:rsidRPr="00E11E52">
        <w:rPr>
          <w:rFonts w:ascii="微软雅黑" w:eastAsia="微软雅黑" w:hAnsi="微软雅黑" w:cs="宋体" w:hint="eastAsia"/>
          <w:color w:val="2F2F2F"/>
          <w:kern w:val="0"/>
          <w:sz w:val="22"/>
          <w:szCs w:val="22"/>
        </w:rPr>
        <w:t>人民法院采取查封、扣押、冻结、划拨等执行措施的，应当依法制作裁定书送达被执行人，并在实施执行措施后将有关情况及时告知双方当事人，或者以方便当事人查询的方式予以公开。</w:t>
      </w:r>
    </w:p>
    <w:p w:rsidR="00E11E52" w:rsidRPr="00E11E52" w:rsidRDefault="00E11E52" w:rsidP="00E11E52">
      <w:pPr>
        <w:pStyle w:val="ab"/>
        <w:spacing w:line="260" w:lineRule="exact"/>
        <w:ind w:firstLineChars="0" w:firstLine="0"/>
        <w:rPr>
          <w:rFonts w:ascii="微软雅黑" w:eastAsia="微软雅黑" w:hAnsi="微软雅黑" w:cs="宋体"/>
          <w:color w:val="2F2F2F"/>
          <w:kern w:val="0"/>
          <w:sz w:val="22"/>
          <w:szCs w:val="22"/>
        </w:rPr>
      </w:pPr>
      <w:r>
        <w:rPr>
          <w:rFonts w:ascii="微软雅黑" w:eastAsia="微软雅黑" w:hAnsi="微软雅黑" w:cs="宋体" w:hint="eastAsia"/>
          <w:color w:val="2F2F2F"/>
          <w:kern w:val="0"/>
          <w:sz w:val="22"/>
          <w:szCs w:val="22"/>
        </w:rPr>
        <w:t xml:space="preserve">　　</w:t>
      </w:r>
      <w:r w:rsidRPr="003E1B91">
        <w:rPr>
          <w:rFonts w:ascii="微软雅黑" w:eastAsia="微软雅黑" w:hAnsi="微软雅黑" w:cs="宋体" w:hint="eastAsia"/>
          <w:b/>
          <w:color w:val="2F2F2F"/>
          <w:kern w:val="0"/>
          <w:sz w:val="22"/>
          <w:szCs w:val="22"/>
        </w:rPr>
        <w:t>第九条</w:t>
      </w:r>
      <w:r>
        <w:rPr>
          <w:rFonts w:ascii="微软雅黑" w:eastAsia="微软雅黑" w:hAnsi="微软雅黑" w:cs="宋体" w:hint="eastAsia"/>
          <w:color w:val="2F2F2F"/>
          <w:kern w:val="0"/>
          <w:sz w:val="22"/>
          <w:szCs w:val="22"/>
        </w:rPr>
        <w:t xml:space="preserve"> </w:t>
      </w:r>
      <w:r w:rsidRPr="00E11E52">
        <w:rPr>
          <w:rFonts w:ascii="微软雅黑" w:eastAsia="微软雅黑" w:hAnsi="微软雅黑" w:cs="宋体" w:hint="eastAsia"/>
          <w:color w:val="2F2F2F"/>
          <w:kern w:val="0"/>
          <w:sz w:val="22"/>
          <w:szCs w:val="22"/>
        </w:rPr>
        <w:t>人民法院采取拘留、罚款、拘传等强制措施的，应当依法向被采取强制措施的人出示有关手续，并说明对其采取强制措施的理由和法律依据。采取强制措施后，应当将情况告知其他当事人。</w:t>
      </w:r>
    </w:p>
    <w:p w:rsidR="00E11E52" w:rsidRPr="00E11E52" w:rsidRDefault="00E11E52" w:rsidP="00E11E52">
      <w:pPr>
        <w:pStyle w:val="ab"/>
        <w:spacing w:line="260" w:lineRule="exact"/>
        <w:ind w:firstLineChars="0" w:firstLine="0"/>
        <w:rPr>
          <w:rFonts w:ascii="微软雅黑" w:eastAsia="微软雅黑" w:hAnsi="微软雅黑" w:cs="宋体"/>
          <w:color w:val="2F2F2F"/>
          <w:kern w:val="0"/>
          <w:sz w:val="22"/>
          <w:szCs w:val="22"/>
        </w:rPr>
      </w:pPr>
      <w:r>
        <w:rPr>
          <w:rFonts w:ascii="微软雅黑" w:eastAsia="微软雅黑" w:hAnsi="微软雅黑" w:cs="宋体" w:hint="eastAsia"/>
          <w:color w:val="2F2F2F"/>
          <w:kern w:val="0"/>
          <w:sz w:val="22"/>
          <w:szCs w:val="22"/>
        </w:rPr>
        <w:t xml:space="preserve">　　</w:t>
      </w:r>
      <w:r w:rsidRPr="00E11E52">
        <w:rPr>
          <w:rFonts w:ascii="微软雅黑" w:eastAsia="微软雅黑" w:hAnsi="微软雅黑" w:cs="宋体" w:hint="eastAsia"/>
          <w:color w:val="2F2F2F"/>
          <w:kern w:val="0"/>
          <w:sz w:val="22"/>
          <w:szCs w:val="22"/>
        </w:rPr>
        <w:t>采取拘留或罚款措施的，应当在决定书中告知被拘留或者被罚款的人享有向上级人民法院申请复议的权利。</w:t>
      </w:r>
    </w:p>
    <w:p w:rsidR="00E11E52" w:rsidRPr="00E11E52" w:rsidRDefault="00E11E52" w:rsidP="00E11E52">
      <w:pPr>
        <w:pStyle w:val="ab"/>
        <w:spacing w:line="260" w:lineRule="exact"/>
        <w:ind w:firstLineChars="0" w:firstLine="0"/>
        <w:rPr>
          <w:rFonts w:ascii="微软雅黑" w:eastAsia="微软雅黑" w:hAnsi="微软雅黑" w:cs="宋体"/>
          <w:color w:val="2F2F2F"/>
          <w:kern w:val="0"/>
          <w:sz w:val="22"/>
          <w:szCs w:val="22"/>
        </w:rPr>
      </w:pPr>
      <w:r>
        <w:rPr>
          <w:rFonts w:ascii="微软雅黑" w:eastAsia="微软雅黑" w:hAnsi="微软雅黑" w:cs="宋体" w:hint="eastAsia"/>
          <w:color w:val="2F2F2F"/>
          <w:kern w:val="0"/>
          <w:sz w:val="22"/>
          <w:szCs w:val="22"/>
        </w:rPr>
        <w:t xml:space="preserve">　　</w:t>
      </w:r>
      <w:r w:rsidRPr="003E1B91">
        <w:rPr>
          <w:rFonts w:ascii="微软雅黑" w:eastAsia="微软雅黑" w:hAnsi="微软雅黑" w:cs="宋体" w:hint="eastAsia"/>
          <w:b/>
          <w:color w:val="2F2F2F"/>
          <w:kern w:val="0"/>
          <w:sz w:val="22"/>
          <w:szCs w:val="22"/>
        </w:rPr>
        <w:t>第十条</w:t>
      </w:r>
      <w:r>
        <w:rPr>
          <w:rFonts w:ascii="微软雅黑" w:eastAsia="微软雅黑" w:hAnsi="微软雅黑" w:cs="宋体" w:hint="eastAsia"/>
          <w:color w:val="2F2F2F"/>
          <w:kern w:val="0"/>
          <w:sz w:val="22"/>
          <w:szCs w:val="22"/>
        </w:rPr>
        <w:t xml:space="preserve"> </w:t>
      </w:r>
      <w:r w:rsidRPr="00E11E52">
        <w:rPr>
          <w:rFonts w:ascii="微软雅黑" w:eastAsia="微软雅黑" w:hAnsi="微软雅黑" w:cs="宋体" w:hint="eastAsia"/>
          <w:color w:val="2F2F2F"/>
          <w:kern w:val="0"/>
          <w:sz w:val="22"/>
          <w:szCs w:val="22"/>
        </w:rPr>
        <w:t>人民法院拟委托评估、拍卖或者变卖被执行人财产的，应当及时告知双方当事人及其他利害关系人，并严格按照《中华人民共和国民事诉讼法》和最高人民法院《关于人民法院民事执行中拍卖、变卖财产的规定》等有关规定，采取公开的方式选定评估机构和拍卖机构，并依法公开进行拍卖、变卖。</w:t>
      </w:r>
    </w:p>
    <w:p w:rsidR="00E11E52" w:rsidRPr="00E11E52" w:rsidRDefault="00E11E52" w:rsidP="00E11E52">
      <w:pPr>
        <w:pStyle w:val="ab"/>
        <w:spacing w:line="260" w:lineRule="exact"/>
        <w:ind w:firstLineChars="0" w:firstLine="0"/>
        <w:rPr>
          <w:rFonts w:ascii="微软雅黑" w:eastAsia="微软雅黑" w:hAnsi="微软雅黑" w:cs="宋体"/>
          <w:color w:val="2F2F2F"/>
          <w:kern w:val="0"/>
          <w:sz w:val="22"/>
          <w:szCs w:val="22"/>
        </w:rPr>
      </w:pPr>
      <w:r>
        <w:rPr>
          <w:rFonts w:ascii="微软雅黑" w:eastAsia="微软雅黑" w:hAnsi="微软雅黑" w:cs="宋体" w:hint="eastAsia"/>
          <w:color w:val="2F2F2F"/>
          <w:kern w:val="0"/>
          <w:sz w:val="22"/>
          <w:szCs w:val="22"/>
        </w:rPr>
        <w:t xml:space="preserve">　　</w:t>
      </w:r>
      <w:r w:rsidRPr="00E11E52">
        <w:rPr>
          <w:rFonts w:ascii="微软雅黑" w:eastAsia="微软雅黑" w:hAnsi="微软雅黑" w:cs="宋体" w:hint="eastAsia"/>
          <w:color w:val="2F2F2F"/>
          <w:kern w:val="0"/>
          <w:sz w:val="22"/>
          <w:szCs w:val="22"/>
        </w:rPr>
        <w:t>评估结束后，人民法院应当及时向双方当事人及其他利害关系人送达评估报告；拍卖、变卖结束后，应当及时将结果告知双方当事人及其他利害关系人。</w:t>
      </w:r>
    </w:p>
    <w:p w:rsidR="00E11E52" w:rsidRPr="00E11E52" w:rsidRDefault="00E11E52" w:rsidP="00E11E52">
      <w:pPr>
        <w:pStyle w:val="ab"/>
        <w:spacing w:line="260" w:lineRule="exact"/>
        <w:ind w:firstLineChars="0" w:firstLine="0"/>
        <w:rPr>
          <w:rFonts w:ascii="微软雅黑" w:eastAsia="微软雅黑" w:hAnsi="微软雅黑" w:cs="宋体"/>
          <w:color w:val="2F2F2F"/>
          <w:kern w:val="0"/>
          <w:sz w:val="22"/>
          <w:szCs w:val="22"/>
        </w:rPr>
      </w:pPr>
      <w:r>
        <w:rPr>
          <w:rFonts w:ascii="微软雅黑" w:eastAsia="微软雅黑" w:hAnsi="微软雅黑" w:cs="宋体" w:hint="eastAsia"/>
          <w:color w:val="2F2F2F"/>
          <w:kern w:val="0"/>
          <w:sz w:val="22"/>
          <w:szCs w:val="22"/>
        </w:rPr>
        <w:t xml:space="preserve">　　</w:t>
      </w:r>
      <w:r w:rsidRPr="003E1B91">
        <w:rPr>
          <w:rFonts w:ascii="微软雅黑" w:eastAsia="微软雅黑" w:hAnsi="微软雅黑" w:cs="宋体" w:hint="eastAsia"/>
          <w:b/>
          <w:color w:val="2F2F2F"/>
          <w:kern w:val="0"/>
          <w:sz w:val="22"/>
          <w:szCs w:val="22"/>
        </w:rPr>
        <w:t>第十一条</w:t>
      </w:r>
      <w:r>
        <w:rPr>
          <w:rFonts w:ascii="微软雅黑" w:eastAsia="微软雅黑" w:hAnsi="微软雅黑" w:cs="宋体" w:hint="eastAsia"/>
          <w:color w:val="2F2F2F"/>
          <w:kern w:val="0"/>
          <w:sz w:val="22"/>
          <w:szCs w:val="22"/>
        </w:rPr>
        <w:t xml:space="preserve"> </w:t>
      </w:r>
      <w:r w:rsidRPr="00E11E52">
        <w:rPr>
          <w:rFonts w:ascii="微软雅黑" w:eastAsia="微软雅黑" w:hAnsi="微软雅黑" w:cs="宋体" w:hint="eastAsia"/>
          <w:color w:val="2F2F2F"/>
          <w:kern w:val="0"/>
          <w:sz w:val="22"/>
          <w:szCs w:val="22"/>
        </w:rPr>
        <w:t>人民法院在办理参与分配的执行案件时，应当将被执行人财产的处理方案、分配原则和分配方案以及相关法律规定告知申请参与分配的债权人。必要时，应当组织各方当事人举行听证会。</w:t>
      </w:r>
    </w:p>
    <w:p w:rsidR="00E11E52" w:rsidRPr="00E11E52" w:rsidRDefault="00E11E52" w:rsidP="00E11E52">
      <w:pPr>
        <w:pStyle w:val="ab"/>
        <w:spacing w:line="260" w:lineRule="exact"/>
        <w:ind w:firstLineChars="0" w:firstLine="0"/>
        <w:rPr>
          <w:rFonts w:ascii="微软雅黑" w:eastAsia="微软雅黑" w:hAnsi="微软雅黑" w:cs="宋体"/>
          <w:color w:val="2F2F2F"/>
          <w:kern w:val="0"/>
          <w:sz w:val="22"/>
          <w:szCs w:val="22"/>
        </w:rPr>
      </w:pPr>
      <w:r>
        <w:rPr>
          <w:rFonts w:ascii="微软雅黑" w:eastAsia="微软雅黑" w:hAnsi="微软雅黑" w:cs="宋体" w:hint="eastAsia"/>
          <w:color w:val="2F2F2F"/>
          <w:kern w:val="0"/>
          <w:sz w:val="22"/>
          <w:szCs w:val="22"/>
        </w:rPr>
        <w:t xml:space="preserve">　　</w:t>
      </w:r>
      <w:r w:rsidRPr="003E1B91">
        <w:rPr>
          <w:rFonts w:ascii="微软雅黑" w:eastAsia="微软雅黑" w:hAnsi="微软雅黑" w:cs="宋体" w:hint="eastAsia"/>
          <w:b/>
          <w:color w:val="2F2F2F"/>
          <w:kern w:val="0"/>
          <w:sz w:val="22"/>
          <w:szCs w:val="22"/>
        </w:rPr>
        <w:t>第十二条</w:t>
      </w:r>
      <w:r>
        <w:rPr>
          <w:rFonts w:ascii="微软雅黑" w:eastAsia="微软雅黑" w:hAnsi="微软雅黑" w:cs="宋体" w:hint="eastAsia"/>
          <w:color w:val="2F2F2F"/>
          <w:kern w:val="0"/>
          <w:sz w:val="22"/>
          <w:szCs w:val="22"/>
        </w:rPr>
        <w:t xml:space="preserve"> </w:t>
      </w:r>
      <w:r w:rsidRPr="00E11E52">
        <w:rPr>
          <w:rFonts w:ascii="微软雅黑" w:eastAsia="微软雅黑" w:hAnsi="微软雅黑" w:cs="宋体" w:hint="eastAsia"/>
          <w:color w:val="2F2F2F"/>
          <w:kern w:val="0"/>
          <w:sz w:val="22"/>
          <w:szCs w:val="22"/>
        </w:rPr>
        <w:t>人民法院对案外人异议、不予执行的申请以及变更、追加被执行主体等重大执行事项，一般应当公开听证进行审查；案情简单，事实清楚，没有必要听证的，人民法院可以直接审查。审查结果应当依法制作裁定书送达各方当事人。</w:t>
      </w:r>
    </w:p>
    <w:p w:rsidR="00E11E52" w:rsidRPr="00E11E52" w:rsidRDefault="00E11E52" w:rsidP="00E11E52">
      <w:pPr>
        <w:pStyle w:val="ab"/>
        <w:spacing w:line="260" w:lineRule="exact"/>
        <w:ind w:firstLineChars="0" w:firstLine="0"/>
        <w:rPr>
          <w:rFonts w:ascii="微软雅黑" w:eastAsia="微软雅黑" w:hAnsi="微软雅黑" w:cs="宋体"/>
          <w:color w:val="2F2F2F"/>
          <w:kern w:val="0"/>
          <w:sz w:val="22"/>
          <w:szCs w:val="22"/>
        </w:rPr>
      </w:pPr>
      <w:r>
        <w:rPr>
          <w:rFonts w:ascii="微软雅黑" w:eastAsia="微软雅黑" w:hAnsi="微软雅黑" w:cs="宋体" w:hint="eastAsia"/>
          <w:color w:val="2F2F2F"/>
          <w:kern w:val="0"/>
          <w:sz w:val="22"/>
          <w:szCs w:val="22"/>
        </w:rPr>
        <w:t xml:space="preserve">　</w:t>
      </w:r>
      <w:r w:rsidRPr="003E1B91">
        <w:rPr>
          <w:rFonts w:ascii="微软雅黑" w:eastAsia="微软雅黑" w:hAnsi="微软雅黑" w:cs="宋体" w:hint="eastAsia"/>
          <w:b/>
          <w:color w:val="2F2F2F"/>
          <w:kern w:val="0"/>
          <w:sz w:val="22"/>
          <w:szCs w:val="22"/>
        </w:rPr>
        <w:t xml:space="preserve">　第十三条</w:t>
      </w:r>
      <w:r>
        <w:rPr>
          <w:rFonts w:ascii="微软雅黑" w:eastAsia="微软雅黑" w:hAnsi="微软雅黑" w:cs="宋体" w:hint="eastAsia"/>
          <w:color w:val="2F2F2F"/>
          <w:kern w:val="0"/>
          <w:sz w:val="22"/>
          <w:szCs w:val="22"/>
        </w:rPr>
        <w:t xml:space="preserve"> </w:t>
      </w:r>
      <w:r w:rsidRPr="00E11E52">
        <w:rPr>
          <w:rFonts w:ascii="微软雅黑" w:eastAsia="微软雅黑" w:hAnsi="微软雅黑" w:cs="宋体" w:hint="eastAsia"/>
          <w:color w:val="2F2F2F"/>
          <w:kern w:val="0"/>
          <w:sz w:val="22"/>
          <w:szCs w:val="22"/>
        </w:rPr>
        <w:t>人民法院依职权对案件中止执行的，应当制作裁定书并送达当事人。裁定书应当说明中止执行的理由，并明确援引相应的法律依据。</w:t>
      </w:r>
    </w:p>
    <w:p w:rsidR="00E11E52" w:rsidRPr="00E11E52" w:rsidRDefault="00E11E52" w:rsidP="00E11E52">
      <w:pPr>
        <w:pStyle w:val="ab"/>
        <w:spacing w:line="260" w:lineRule="exact"/>
        <w:ind w:firstLineChars="0" w:firstLine="0"/>
        <w:rPr>
          <w:rFonts w:ascii="微软雅黑" w:eastAsia="微软雅黑" w:hAnsi="微软雅黑" w:cs="宋体"/>
          <w:color w:val="2F2F2F"/>
          <w:kern w:val="0"/>
          <w:sz w:val="22"/>
          <w:szCs w:val="22"/>
        </w:rPr>
      </w:pPr>
      <w:r>
        <w:rPr>
          <w:rFonts w:ascii="微软雅黑" w:eastAsia="微软雅黑" w:hAnsi="微软雅黑" w:cs="宋体" w:hint="eastAsia"/>
          <w:color w:val="2F2F2F"/>
          <w:kern w:val="0"/>
          <w:sz w:val="22"/>
          <w:szCs w:val="22"/>
        </w:rPr>
        <w:t xml:space="preserve">　　</w:t>
      </w:r>
      <w:r w:rsidRPr="00E11E52">
        <w:rPr>
          <w:rFonts w:ascii="微软雅黑" w:eastAsia="微软雅黑" w:hAnsi="微软雅黑" w:cs="宋体" w:hint="eastAsia"/>
          <w:color w:val="2F2F2F"/>
          <w:kern w:val="0"/>
          <w:sz w:val="22"/>
          <w:szCs w:val="22"/>
        </w:rPr>
        <w:t>对已经中止执行的案件，人民法院应当告知当事人中止执行案件的管理制度、申请恢复执行或者人民法院依职权恢复执行的条件和程序。</w:t>
      </w:r>
    </w:p>
    <w:p w:rsidR="00E11E52" w:rsidRPr="00E11E52" w:rsidRDefault="00E11E52" w:rsidP="00E11E52">
      <w:pPr>
        <w:pStyle w:val="ab"/>
        <w:spacing w:line="260" w:lineRule="exact"/>
        <w:ind w:firstLineChars="0" w:firstLine="0"/>
        <w:rPr>
          <w:rFonts w:ascii="微软雅黑" w:eastAsia="微软雅黑" w:hAnsi="微软雅黑" w:cs="宋体"/>
          <w:color w:val="2F2F2F"/>
          <w:kern w:val="0"/>
          <w:sz w:val="22"/>
          <w:szCs w:val="22"/>
        </w:rPr>
      </w:pPr>
      <w:r>
        <w:rPr>
          <w:rFonts w:ascii="微软雅黑" w:eastAsia="微软雅黑" w:hAnsi="微软雅黑" w:cs="宋体" w:hint="eastAsia"/>
          <w:color w:val="2F2F2F"/>
          <w:kern w:val="0"/>
          <w:sz w:val="22"/>
          <w:szCs w:val="22"/>
        </w:rPr>
        <w:t xml:space="preserve">　　</w:t>
      </w:r>
      <w:r w:rsidRPr="003E1B91">
        <w:rPr>
          <w:rFonts w:ascii="微软雅黑" w:eastAsia="微软雅黑" w:hAnsi="微软雅黑" w:cs="宋体" w:hint="eastAsia"/>
          <w:b/>
          <w:color w:val="2F2F2F"/>
          <w:kern w:val="0"/>
          <w:sz w:val="22"/>
          <w:szCs w:val="22"/>
        </w:rPr>
        <w:t>第十四条</w:t>
      </w:r>
      <w:r>
        <w:rPr>
          <w:rFonts w:ascii="微软雅黑" w:eastAsia="微软雅黑" w:hAnsi="微软雅黑" w:cs="宋体" w:hint="eastAsia"/>
          <w:color w:val="2F2F2F"/>
          <w:kern w:val="0"/>
          <w:sz w:val="22"/>
          <w:szCs w:val="22"/>
        </w:rPr>
        <w:t xml:space="preserve"> </w:t>
      </w:r>
      <w:r w:rsidRPr="00E11E52">
        <w:rPr>
          <w:rFonts w:ascii="微软雅黑" w:eastAsia="微软雅黑" w:hAnsi="微软雅黑" w:cs="宋体" w:hint="eastAsia"/>
          <w:color w:val="2F2F2F"/>
          <w:kern w:val="0"/>
          <w:sz w:val="22"/>
          <w:szCs w:val="22"/>
        </w:rPr>
        <w:t>人民法院依职权对据以执行的生效法律文书终结执行的，应当公开听证，但申请执行人没有异议的除外。</w:t>
      </w:r>
    </w:p>
    <w:p w:rsidR="00E11E52" w:rsidRPr="00E11E52" w:rsidRDefault="00E11E52" w:rsidP="00E11E52">
      <w:pPr>
        <w:pStyle w:val="ab"/>
        <w:spacing w:line="260" w:lineRule="exact"/>
        <w:ind w:firstLineChars="0" w:firstLine="0"/>
        <w:rPr>
          <w:rFonts w:ascii="微软雅黑" w:eastAsia="微软雅黑" w:hAnsi="微软雅黑" w:cs="宋体"/>
          <w:color w:val="2F2F2F"/>
          <w:kern w:val="0"/>
          <w:sz w:val="22"/>
          <w:szCs w:val="22"/>
        </w:rPr>
      </w:pPr>
      <w:r>
        <w:rPr>
          <w:rFonts w:ascii="微软雅黑" w:eastAsia="微软雅黑" w:hAnsi="微软雅黑" w:cs="宋体" w:hint="eastAsia"/>
          <w:color w:val="2F2F2F"/>
          <w:kern w:val="0"/>
          <w:sz w:val="22"/>
          <w:szCs w:val="22"/>
        </w:rPr>
        <w:t xml:space="preserve">　　</w:t>
      </w:r>
      <w:r w:rsidRPr="00E11E52">
        <w:rPr>
          <w:rFonts w:ascii="微软雅黑" w:eastAsia="微软雅黑" w:hAnsi="微软雅黑" w:cs="宋体" w:hint="eastAsia"/>
          <w:color w:val="2F2F2F"/>
          <w:kern w:val="0"/>
          <w:sz w:val="22"/>
          <w:szCs w:val="22"/>
        </w:rPr>
        <w:t>终结执行应当制作裁定书并送达双方当事人。裁定书应当充分说明终结执行的理由，并明确援引相应的法律依据。</w:t>
      </w:r>
    </w:p>
    <w:p w:rsidR="00E11E52" w:rsidRPr="00E11E52" w:rsidRDefault="00E11E52" w:rsidP="00E11E52">
      <w:pPr>
        <w:pStyle w:val="ab"/>
        <w:spacing w:line="260" w:lineRule="exact"/>
        <w:ind w:firstLineChars="0" w:firstLine="0"/>
        <w:rPr>
          <w:rFonts w:ascii="微软雅黑" w:eastAsia="微软雅黑" w:hAnsi="微软雅黑" w:cs="宋体"/>
          <w:color w:val="2F2F2F"/>
          <w:kern w:val="0"/>
          <w:sz w:val="22"/>
          <w:szCs w:val="22"/>
        </w:rPr>
      </w:pPr>
      <w:r>
        <w:rPr>
          <w:rFonts w:ascii="微软雅黑" w:eastAsia="微软雅黑" w:hAnsi="微软雅黑" w:cs="宋体" w:hint="eastAsia"/>
          <w:color w:val="2F2F2F"/>
          <w:kern w:val="0"/>
          <w:sz w:val="22"/>
          <w:szCs w:val="22"/>
        </w:rPr>
        <w:t xml:space="preserve">　　</w:t>
      </w:r>
      <w:r w:rsidRPr="003E1B91">
        <w:rPr>
          <w:rFonts w:ascii="微软雅黑" w:eastAsia="微软雅黑" w:hAnsi="微软雅黑" w:cs="宋体" w:hint="eastAsia"/>
          <w:b/>
          <w:color w:val="2F2F2F"/>
          <w:kern w:val="0"/>
          <w:sz w:val="22"/>
          <w:szCs w:val="22"/>
        </w:rPr>
        <w:t>第十五条</w:t>
      </w:r>
      <w:r>
        <w:rPr>
          <w:rFonts w:ascii="微软雅黑" w:eastAsia="微软雅黑" w:hAnsi="微软雅黑" w:cs="宋体" w:hint="eastAsia"/>
          <w:color w:val="2F2F2F"/>
          <w:kern w:val="0"/>
          <w:sz w:val="22"/>
          <w:szCs w:val="22"/>
        </w:rPr>
        <w:t xml:space="preserve"> </w:t>
      </w:r>
      <w:r w:rsidRPr="00E11E52">
        <w:rPr>
          <w:rFonts w:ascii="微软雅黑" w:eastAsia="微软雅黑" w:hAnsi="微软雅黑" w:cs="宋体" w:hint="eastAsia"/>
          <w:color w:val="2F2F2F"/>
          <w:kern w:val="0"/>
          <w:sz w:val="22"/>
          <w:szCs w:val="22"/>
        </w:rPr>
        <w:t>人民法院未能按照最高人民法院《关于人民法院办理执行案件若干期限的规定》中规定的期限完成执行行为的，应当及时向申请执行人说明原因。</w:t>
      </w:r>
    </w:p>
    <w:p w:rsidR="00E11E52" w:rsidRPr="00E11E52" w:rsidRDefault="00E11E52" w:rsidP="00E11E52">
      <w:pPr>
        <w:pStyle w:val="ab"/>
        <w:spacing w:line="260" w:lineRule="exact"/>
        <w:ind w:firstLineChars="0" w:firstLine="0"/>
        <w:rPr>
          <w:rFonts w:ascii="微软雅黑" w:eastAsia="微软雅黑" w:hAnsi="微软雅黑" w:cs="宋体"/>
          <w:color w:val="2F2F2F"/>
          <w:kern w:val="0"/>
          <w:sz w:val="22"/>
          <w:szCs w:val="22"/>
        </w:rPr>
      </w:pPr>
      <w:r>
        <w:rPr>
          <w:rFonts w:ascii="微软雅黑" w:eastAsia="微软雅黑" w:hAnsi="微软雅黑" w:cs="宋体" w:hint="eastAsia"/>
          <w:color w:val="2F2F2F"/>
          <w:kern w:val="0"/>
          <w:sz w:val="22"/>
          <w:szCs w:val="22"/>
        </w:rPr>
        <w:t xml:space="preserve">　　</w:t>
      </w:r>
      <w:r w:rsidRPr="003E1B91">
        <w:rPr>
          <w:rFonts w:ascii="微软雅黑" w:eastAsia="微软雅黑" w:hAnsi="微软雅黑" w:cs="宋体" w:hint="eastAsia"/>
          <w:b/>
          <w:color w:val="2F2F2F"/>
          <w:kern w:val="0"/>
          <w:sz w:val="22"/>
          <w:szCs w:val="22"/>
        </w:rPr>
        <w:t>第十六条</w:t>
      </w:r>
      <w:r>
        <w:rPr>
          <w:rFonts w:ascii="微软雅黑" w:eastAsia="微软雅黑" w:hAnsi="微软雅黑" w:cs="宋体" w:hint="eastAsia"/>
          <w:color w:val="2F2F2F"/>
          <w:kern w:val="0"/>
          <w:sz w:val="22"/>
          <w:szCs w:val="22"/>
        </w:rPr>
        <w:t xml:space="preserve"> </w:t>
      </w:r>
      <w:r w:rsidRPr="00E11E52">
        <w:rPr>
          <w:rFonts w:ascii="微软雅黑" w:eastAsia="微软雅黑" w:hAnsi="微软雅黑" w:cs="宋体" w:hint="eastAsia"/>
          <w:color w:val="2F2F2F"/>
          <w:kern w:val="0"/>
          <w:sz w:val="22"/>
          <w:szCs w:val="22"/>
        </w:rPr>
        <w:t>人民法院对执行过程中形成的各种法律文书和相关材料，除涉及国家秘密、商业秘密等不宜公开的文书材料外，其他一般都应当予以公开。</w:t>
      </w:r>
    </w:p>
    <w:p w:rsidR="00E11E52" w:rsidRPr="00E11E52" w:rsidRDefault="00E11E52" w:rsidP="00E11E52">
      <w:pPr>
        <w:pStyle w:val="ab"/>
        <w:spacing w:line="260" w:lineRule="exact"/>
        <w:ind w:firstLineChars="0" w:firstLine="0"/>
        <w:rPr>
          <w:rFonts w:ascii="微软雅黑" w:eastAsia="微软雅黑" w:hAnsi="微软雅黑" w:cs="宋体"/>
          <w:color w:val="2F2F2F"/>
          <w:kern w:val="0"/>
          <w:sz w:val="22"/>
          <w:szCs w:val="22"/>
        </w:rPr>
      </w:pPr>
      <w:r>
        <w:rPr>
          <w:rFonts w:ascii="微软雅黑" w:eastAsia="微软雅黑" w:hAnsi="微软雅黑" w:cs="宋体" w:hint="eastAsia"/>
          <w:color w:val="2F2F2F"/>
          <w:kern w:val="0"/>
          <w:sz w:val="22"/>
          <w:szCs w:val="22"/>
        </w:rPr>
        <w:t xml:space="preserve">　　</w:t>
      </w:r>
      <w:r w:rsidRPr="00E11E52">
        <w:rPr>
          <w:rFonts w:ascii="微软雅黑" w:eastAsia="微软雅黑" w:hAnsi="微软雅黑" w:cs="宋体" w:hint="eastAsia"/>
          <w:color w:val="2F2F2F"/>
          <w:kern w:val="0"/>
          <w:sz w:val="22"/>
          <w:szCs w:val="22"/>
        </w:rPr>
        <w:t>当事人及其委托代理人申请查阅执行卷宗的，经人民法院许可，可以按照有关规定查阅、抄录、复制执行卷宗正卷中的有关材料。</w:t>
      </w:r>
    </w:p>
    <w:p w:rsidR="00E11E52" w:rsidRPr="00E11E52" w:rsidRDefault="00E11E52" w:rsidP="00E11E52">
      <w:pPr>
        <w:pStyle w:val="ab"/>
        <w:spacing w:line="260" w:lineRule="exact"/>
        <w:ind w:firstLineChars="0" w:firstLine="0"/>
        <w:rPr>
          <w:rFonts w:ascii="微软雅黑" w:eastAsia="微软雅黑" w:hAnsi="微软雅黑" w:cs="宋体"/>
          <w:color w:val="2F2F2F"/>
          <w:kern w:val="0"/>
          <w:sz w:val="22"/>
          <w:szCs w:val="22"/>
        </w:rPr>
      </w:pPr>
      <w:r>
        <w:rPr>
          <w:rFonts w:ascii="微软雅黑" w:eastAsia="微软雅黑" w:hAnsi="微软雅黑" w:cs="宋体" w:hint="eastAsia"/>
          <w:color w:val="2F2F2F"/>
          <w:kern w:val="0"/>
          <w:sz w:val="22"/>
          <w:szCs w:val="22"/>
        </w:rPr>
        <w:t xml:space="preserve">　　</w:t>
      </w:r>
      <w:r w:rsidRPr="003E1B91">
        <w:rPr>
          <w:rFonts w:ascii="微软雅黑" w:eastAsia="微软雅黑" w:hAnsi="微软雅黑" w:cs="宋体" w:hint="eastAsia"/>
          <w:b/>
          <w:color w:val="2F2F2F"/>
          <w:kern w:val="0"/>
          <w:sz w:val="22"/>
          <w:szCs w:val="22"/>
        </w:rPr>
        <w:t>第十七条</w:t>
      </w:r>
      <w:r>
        <w:rPr>
          <w:rFonts w:ascii="微软雅黑" w:eastAsia="微软雅黑" w:hAnsi="微软雅黑" w:cs="宋体" w:hint="eastAsia"/>
          <w:color w:val="2F2F2F"/>
          <w:kern w:val="0"/>
          <w:sz w:val="22"/>
          <w:szCs w:val="22"/>
        </w:rPr>
        <w:t xml:space="preserve"> </w:t>
      </w:r>
      <w:r w:rsidRPr="00E11E52">
        <w:rPr>
          <w:rFonts w:ascii="微软雅黑" w:eastAsia="微软雅黑" w:hAnsi="微软雅黑" w:cs="宋体" w:hint="eastAsia"/>
          <w:color w:val="2F2F2F"/>
          <w:kern w:val="0"/>
          <w:sz w:val="22"/>
          <w:szCs w:val="22"/>
        </w:rPr>
        <w:t>对违反本规定不公开或不及时公开案件执行信息的，视情节轻重，依有关规定追究相应的责任。</w:t>
      </w:r>
    </w:p>
    <w:p w:rsidR="00E11E52" w:rsidRPr="00E11E52" w:rsidRDefault="00E11E52" w:rsidP="00E11E52">
      <w:pPr>
        <w:pStyle w:val="ab"/>
        <w:spacing w:line="260" w:lineRule="exact"/>
        <w:ind w:firstLineChars="0" w:firstLine="0"/>
        <w:rPr>
          <w:rFonts w:ascii="微软雅黑" w:eastAsia="微软雅黑" w:hAnsi="微软雅黑" w:cs="宋体"/>
          <w:color w:val="2F2F2F"/>
          <w:kern w:val="0"/>
          <w:sz w:val="22"/>
          <w:szCs w:val="22"/>
        </w:rPr>
      </w:pPr>
      <w:r>
        <w:rPr>
          <w:rFonts w:ascii="微软雅黑" w:eastAsia="微软雅黑" w:hAnsi="微软雅黑" w:cs="宋体" w:hint="eastAsia"/>
          <w:color w:val="2F2F2F"/>
          <w:kern w:val="0"/>
          <w:sz w:val="22"/>
          <w:szCs w:val="22"/>
        </w:rPr>
        <w:t xml:space="preserve">　　</w:t>
      </w:r>
      <w:r w:rsidRPr="003E1B91">
        <w:rPr>
          <w:rFonts w:ascii="微软雅黑" w:eastAsia="微软雅黑" w:hAnsi="微软雅黑" w:cs="宋体" w:hint="eastAsia"/>
          <w:b/>
          <w:color w:val="2F2F2F"/>
          <w:kern w:val="0"/>
          <w:sz w:val="22"/>
          <w:szCs w:val="22"/>
        </w:rPr>
        <w:t>第十八条</w:t>
      </w:r>
      <w:r>
        <w:rPr>
          <w:rFonts w:ascii="微软雅黑" w:eastAsia="微软雅黑" w:hAnsi="微软雅黑" w:cs="宋体" w:hint="eastAsia"/>
          <w:color w:val="2F2F2F"/>
          <w:kern w:val="0"/>
          <w:sz w:val="22"/>
          <w:szCs w:val="22"/>
        </w:rPr>
        <w:t xml:space="preserve"> </w:t>
      </w:r>
      <w:r w:rsidRPr="00E11E52">
        <w:rPr>
          <w:rFonts w:ascii="微软雅黑" w:eastAsia="微软雅黑" w:hAnsi="微软雅黑" w:cs="宋体" w:hint="eastAsia"/>
          <w:color w:val="2F2F2F"/>
          <w:kern w:val="0"/>
          <w:sz w:val="22"/>
          <w:szCs w:val="22"/>
        </w:rPr>
        <w:t>各高级人民法院在实施本规定过程中，可以根据实际需要制定实施细则。</w:t>
      </w:r>
    </w:p>
    <w:p w:rsidR="00862F24" w:rsidRPr="00863CA8" w:rsidRDefault="00E11E52" w:rsidP="00E11E52">
      <w:pPr>
        <w:pStyle w:val="ab"/>
        <w:spacing w:line="260" w:lineRule="exact"/>
        <w:ind w:firstLineChars="0" w:firstLine="0"/>
        <w:rPr>
          <w:rFonts w:ascii="微软雅黑" w:eastAsia="微软雅黑" w:hAnsi="微软雅黑"/>
          <w:sz w:val="22"/>
          <w:szCs w:val="22"/>
        </w:rPr>
      </w:pPr>
      <w:r>
        <w:rPr>
          <w:rFonts w:ascii="微软雅黑" w:eastAsia="微软雅黑" w:hAnsi="微软雅黑" w:cs="宋体" w:hint="eastAsia"/>
          <w:color w:val="2F2F2F"/>
          <w:kern w:val="0"/>
          <w:sz w:val="22"/>
          <w:szCs w:val="22"/>
        </w:rPr>
        <w:t xml:space="preserve">　　</w:t>
      </w:r>
      <w:r w:rsidRPr="003E1B91">
        <w:rPr>
          <w:rFonts w:ascii="微软雅黑" w:eastAsia="微软雅黑" w:hAnsi="微软雅黑" w:cs="宋体" w:hint="eastAsia"/>
          <w:b/>
          <w:color w:val="2F2F2F"/>
          <w:kern w:val="0"/>
          <w:sz w:val="22"/>
          <w:szCs w:val="22"/>
        </w:rPr>
        <w:t>第十九条</w:t>
      </w:r>
      <w:r w:rsidR="003E1B91">
        <w:rPr>
          <w:rFonts w:ascii="微软雅黑" w:eastAsia="微软雅黑" w:hAnsi="微软雅黑" w:cs="宋体" w:hint="eastAsia"/>
          <w:color w:val="2F2F2F"/>
          <w:kern w:val="0"/>
          <w:sz w:val="22"/>
          <w:szCs w:val="22"/>
        </w:rPr>
        <w:t xml:space="preserve"> </w:t>
      </w:r>
      <w:r w:rsidRPr="00E11E52">
        <w:rPr>
          <w:rFonts w:ascii="微软雅黑" w:eastAsia="微软雅黑" w:hAnsi="微软雅黑" w:cs="宋体" w:hint="eastAsia"/>
          <w:color w:val="2F2F2F"/>
          <w:kern w:val="0"/>
          <w:sz w:val="22"/>
          <w:szCs w:val="22"/>
        </w:rPr>
        <w:t>本规定自2007年1月1日起施行。</w:t>
      </w:r>
    </w:p>
    <w:sectPr w:rsidR="00862F24" w:rsidRPr="00863CA8" w:rsidSect="00A50C63">
      <w:footerReference w:type="even" r:id="rId7"/>
      <w:footerReference w:type="default" r:id="rId8"/>
      <w:pgSz w:w="11906" w:h="16838"/>
      <w:pgMar w:top="720" w:right="720" w:bottom="720" w:left="720" w:header="567" w:footer="567"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4501" w:rsidRDefault="00A24501" w:rsidP="00862F24">
      <w:r>
        <w:separator/>
      </w:r>
    </w:p>
  </w:endnote>
  <w:endnote w:type="continuationSeparator" w:id="0">
    <w:p w:rsidR="00A24501" w:rsidRDefault="00A24501" w:rsidP="00862F2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auto"/>
    <w:pitch w:val="default"/>
    <w:sig w:usb0="00000000" w:usb1="080E0000" w:usb2="00000000" w:usb3="00000000" w:csb0="00040000"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F24" w:rsidRDefault="00D56970">
    <w:pPr>
      <w:tabs>
        <w:tab w:val="center" w:pos="4153"/>
        <w:tab w:val="right" w:pos="8306"/>
      </w:tabs>
      <w:rPr>
        <w:rFonts w:ascii="宋体" w:hAnsi="宋体" w:cs="宋体"/>
        <w:sz w:val="28"/>
        <w:szCs w:val="28"/>
      </w:rPr>
    </w:pPr>
    <w:r w:rsidRPr="00D56970">
      <w:rPr>
        <w:sz w:val="28"/>
      </w:rPr>
      <w:pict>
        <v:shapetype id="_x0000_t202" coordsize="21600,21600" o:spt="202" path="m,l,21600r21600,l21600,xe">
          <v:stroke joinstyle="miter"/>
          <v:path gradientshapeok="t" o:connecttype="rect"/>
        </v:shapetype>
        <v:shape id="_x0000_s3073" type="#_x0000_t202" style="position:absolute;left:0;text-align:left;margin-left:460.5pt;margin-top:3.4pt;width:59.55pt;height:18.15pt;z-index:251659264;mso-wrap-style:non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filled="f" stroked="f" strokeweight=".5pt">
          <v:textbox style="mso-fit-shape-to-text:t" inset="0,0,0,0">
            <w:txbxContent>
              <w:p w:rsidR="00862F24" w:rsidRDefault="003E7777">
                <w:pPr>
                  <w:pStyle w:val="a3"/>
                  <w:ind w:leftChars="100" w:left="210"/>
                  <w:jc w:val="both"/>
                  <w:rPr>
                    <w:rFonts w:ascii="宋体" w:hAnsi="宋体" w:cs="宋体"/>
                    <w:sz w:val="28"/>
                    <w:szCs w:val="28"/>
                  </w:rPr>
                </w:pPr>
                <w:r>
                  <w:rPr>
                    <w:rFonts w:ascii="宋体" w:hAnsi="宋体" w:cs="宋体" w:hint="eastAsia"/>
                    <w:sz w:val="28"/>
                    <w:szCs w:val="28"/>
                  </w:rPr>
                  <w:t xml:space="preserve">－ </w:t>
                </w:r>
                <w:r w:rsidR="00D56970">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D56970">
                  <w:rPr>
                    <w:rFonts w:ascii="宋体" w:hAnsi="宋体" w:cs="宋体" w:hint="eastAsia"/>
                    <w:sz w:val="28"/>
                    <w:szCs w:val="28"/>
                  </w:rPr>
                  <w:fldChar w:fldCharType="separate"/>
                </w:r>
                <w:r w:rsidR="00E11E52">
                  <w:rPr>
                    <w:rFonts w:ascii="宋体" w:hAnsi="宋体" w:cs="宋体"/>
                    <w:noProof/>
                    <w:sz w:val="28"/>
                    <w:szCs w:val="28"/>
                  </w:rPr>
                  <w:t>2</w:t>
                </w:r>
                <w:r w:rsidR="00D56970">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F24" w:rsidRDefault="00D56970">
    <w:pPr>
      <w:tabs>
        <w:tab w:val="center" w:pos="4153"/>
        <w:tab w:val="right" w:pos="8306"/>
      </w:tabs>
      <w:rPr>
        <w:rFonts w:ascii="宋体" w:hAnsi="宋体" w:cs="宋体"/>
        <w:sz w:val="28"/>
        <w:szCs w:val="28"/>
      </w:rPr>
    </w:pPr>
    <w:r w:rsidRPr="00D56970">
      <w:rPr>
        <w:sz w:val="28"/>
      </w:rPr>
      <w:pict>
        <v:shapetype id="_x0000_t202" coordsize="21600,21600" o:spt="202" path="m,l,21600r21600,l21600,xe">
          <v:stroke joinstyle="miter"/>
          <v:path gradientshapeok="t" o:connecttype="rect"/>
        </v:shapetype>
        <v:shape id="_x0000_s1026" type="#_x0000_t202" style="position:absolute;left:0;text-align:left;margin-left:463.75pt;margin-top:4.1pt;width:59.55pt;height:18.15pt;z-index:251658240;mso-wrap-style:non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filled="f" stroked="f" strokeweight=".5pt">
          <v:textbox style="mso-fit-shape-to-text:t" inset="0,0,0,0">
            <w:txbxContent>
              <w:p w:rsidR="00862F24" w:rsidRDefault="003E7777">
                <w:pPr>
                  <w:pStyle w:val="a3"/>
                  <w:ind w:rightChars="100" w:right="210"/>
                  <w:jc w:val="both"/>
                  <w:rPr>
                    <w:rFonts w:ascii="宋体" w:hAnsi="宋体" w:cs="宋体"/>
                    <w:sz w:val="28"/>
                    <w:szCs w:val="28"/>
                  </w:rPr>
                </w:pPr>
                <w:r>
                  <w:rPr>
                    <w:rFonts w:ascii="宋体" w:hAnsi="宋体" w:cs="宋体" w:hint="eastAsia"/>
                    <w:sz w:val="28"/>
                    <w:szCs w:val="28"/>
                  </w:rPr>
                  <w:t xml:space="preserve">－ </w:t>
                </w:r>
                <w:r w:rsidR="00D56970">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D56970">
                  <w:rPr>
                    <w:rFonts w:ascii="宋体" w:hAnsi="宋体" w:cs="宋体" w:hint="eastAsia"/>
                    <w:sz w:val="28"/>
                    <w:szCs w:val="28"/>
                  </w:rPr>
                  <w:fldChar w:fldCharType="separate"/>
                </w:r>
                <w:r w:rsidR="003E1B91">
                  <w:rPr>
                    <w:rFonts w:ascii="宋体" w:hAnsi="宋体" w:cs="宋体"/>
                    <w:noProof/>
                    <w:sz w:val="28"/>
                    <w:szCs w:val="28"/>
                  </w:rPr>
                  <w:t>1</w:t>
                </w:r>
                <w:r w:rsidR="00D56970">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4501" w:rsidRDefault="00A24501" w:rsidP="00862F24">
      <w:r>
        <w:separator/>
      </w:r>
    </w:p>
  </w:footnote>
  <w:footnote w:type="continuationSeparator" w:id="0">
    <w:p w:rsidR="00A24501" w:rsidRDefault="00A24501" w:rsidP="00862F2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attachedTemplate r:id="rId1"/>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14338"/>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1A0D55CA"/>
    <w:rsid w:val="000A3A04"/>
    <w:rsid w:val="000A7B78"/>
    <w:rsid w:val="00323D76"/>
    <w:rsid w:val="003E1B91"/>
    <w:rsid w:val="003E7777"/>
    <w:rsid w:val="0042751B"/>
    <w:rsid w:val="004C4DC2"/>
    <w:rsid w:val="004F7F2E"/>
    <w:rsid w:val="0053364D"/>
    <w:rsid w:val="005F7769"/>
    <w:rsid w:val="00611A47"/>
    <w:rsid w:val="00632CE1"/>
    <w:rsid w:val="00740B3D"/>
    <w:rsid w:val="00862F24"/>
    <w:rsid w:val="00863CA8"/>
    <w:rsid w:val="00A24501"/>
    <w:rsid w:val="00A50C63"/>
    <w:rsid w:val="00B0049A"/>
    <w:rsid w:val="00D56970"/>
    <w:rsid w:val="00D56DC3"/>
    <w:rsid w:val="00D719FF"/>
    <w:rsid w:val="00D95AFF"/>
    <w:rsid w:val="00E11E52"/>
    <w:rsid w:val="00E36BCF"/>
    <w:rsid w:val="00EB3675"/>
    <w:rsid w:val="00EE5F77"/>
    <w:rsid w:val="00F24028"/>
    <w:rsid w:val="02380A4E"/>
    <w:rsid w:val="02C54CFB"/>
    <w:rsid w:val="042F174E"/>
    <w:rsid w:val="0751543E"/>
    <w:rsid w:val="0BE369DE"/>
    <w:rsid w:val="0F9D48A9"/>
    <w:rsid w:val="0FC66F39"/>
    <w:rsid w:val="135B4974"/>
    <w:rsid w:val="19EF53F7"/>
    <w:rsid w:val="1A0D55CA"/>
    <w:rsid w:val="1C547AC8"/>
    <w:rsid w:val="20194FCD"/>
    <w:rsid w:val="211007F7"/>
    <w:rsid w:val="224D5C1E"/>
    <w:rsid w:val="28B53323"/>
    <w:rsid w:val="2A483D38"/>
    <w:rsid w:val="2A844039"/>
    <w:rsid w:val="2CFE6EE4"/>
    <w:rsid w:val="2D725F92"/>
    <w:rsid w:val="302E782D"/>
    <w:rsid w:val="325C564C"/>
    <w:rsid w:val="36AE6775"/>
    <w:rsid w:val="38787F7C"/>
    <w:rsid w:val="39191BFA"/>
    <w:rsid w:val="3D717517"/>
    <w:rsid w:val="3FBC61B7"/>
    <w:rsid w:val="4AEF215E"/>
    <w:rsid w:val="4DA15956"/>
    <w:rsid w:val="4E7D2A86"/>
    <w:rsid w:val="501B3EB2"/>
    <w:rsid w:val="5027117E"/>
    <w:rsid w:val="56C00D65"/>
    <w:rsid w:val="65586BE5"/>
    <w:rsid w:val="6CB74F50"/>
    <w:rsid w:val="6D800228"/>
    <w:rsid w:val="6DAD6BF0"/>
    <w:rsid w:val="6E1B4105"/>
    <w:rsid w:val="6EB66F23"/>
    <w:rsid w:val="75FA67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62F2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862F24"/>
    <w:pPr>
      <w:tabs>
        <w:tab w:val="center" w:pos="4153"/>
        <w:tab w:val="right" w:pos="8306"/>
      </w:tabs>
      <w:snapToGrid w:val="0"/>
      <w:jc w:val="left"/>
    </w:pPr>
    <w:rPr>
      <w:sz w:val="18"/>
    </w:rPr>
  </w:style>
  <w:style w:type="paragraph" w:styleId="a4">
    <w:name w:val="header"/>
    <w:basedOn w:val="a"/>
    <w:rsid w:val="00862F24"/>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5">
    <w:name w:val="目录"/>
    <w:basedOn w:val="a"/>
    <w:rsid w:val="00862F24"/>
    <w:pPr>
      <w:spacing w:line="560" w:lineRule="exact"/>
      <w:jc w:val="center"/>
    </w:pPr>
    <w:rPr>
      <w:rFonts w:ascii="楷体_GB2312" w:eastAsia="楷体_GB2312" w:hAnsi="楷体_GB2312" w:cs="楷体_GB2312"/>
      <w:sz w:val="32"/>
      <w:szCs w:val="32"/>
    </w:rPr>
  </w:style>
  <w:style w:type="paragraph" w:customStyle="1" w:styleId="a6">
    <w:name w:val="标题名"/>
    <w:basedOn w:val="a"/>
    <w:rsid w:val="00862F24"/>
    <w:pPr>
      <w:spacing w:line="560" w:lineRule="exact"/>
      <w:jc w:val="center"/>
    </w:pPr>
    <w:rPr>
      <w:rFonts w:ascii="宋体" w:hAnsi="宋体" w:cs="宋体" w:hint="eastAsia"/>
      <w:sz w:val="44"/>
      <w:szCs w:val="44"/>
    </w:rPr>
  </w:style>
  <w:style w:type="paragraph" w:customStyle="1" w:styleId="a7">
    <w:name w:val="表字居中"/>
    <w:basedOn w:val="a"/>
    <w:rsid w:val="00862F24"/>
    <w:pPr>
      <w:spacing w:line="560" w:lineRule="exact"/>
      <w:jc w:val="center"/>
    </w:pPr>
    <w:rPr>
      <w:rFonts w:ascii="宋体" w:hAnsi="宋体" w:cs="宋体"/>
      <w:szCs w:val="21"/>
    </w:rPr>
  </w:style>
  <w:style w:type="paragraph" w:customStyle="1" w:styleId="a8">
    <w:name w:val="一、"/>
    <w:basedOn w:val="a"/>
    <w:rsid w:val="00862F24"/>
    <w:pPr>
      <w:spacing w:line="560" w:lineRule="exact"/>
      <w:ind w:firstLineChars="200" w:firstLine="420"/>
    </w:pPr>
    <w:rPr>
      <w:rFonts w:ascii="黑体" w:eastAsia="黑体" w:hAnsi="黑体" w:cs="黑体"/>
      <w:sz w:val="32"/>
      <w:szCs w:val="32"/>
    </w:rPr>
  </w:style>
  <w:style w:type="paragraph" w:customStyle="1" w:styleId="a9">
    <w:name w:val="落款"/>
    <w:basedOn w:val="a"/>
    <w:qFormat/>
    <w:rsid w:val="00862F24"/>
    <w:pPr>
      <w:spacing w:line="560" w:lineRule="exact"/>
      <w:ind w:rightChars="300" w:right="630"/>
      <w:jc w:val="right"/>
    </w:pPr>
    <w:rPr>
      <w:rFonts w:ascii="仿宋_GB2312" w:eastAsia="仿宋_GB2312" w:hAnsi="仿宋_GB2312" w:cs="仿宋_GB2312"/>
      <w:sz w:val="32"/>
      <w:szCs w:val="32"/>
    </w:rPr>
  </w:style>
  <w:style w:type="paragraph" w:customStyle="1" w:styleId="aa">
    <w:name w:val="附/附件"/>
    <w:basedOn w:val="a"/>
    <w:qFormat/>
    <w:rsid w:val="00862F24"/>
    <w:pPr>
      <w:spacing w:line="560" w:lineRule="exact"/>
      <w:jc w:val="left"/>
    </w:pPr>
    <w:rPr>
      <w:rFonts w:ascii="黑体" w:eastAsia="黑体" w:hAnsi="黑体" w:cs="黑体"/>
      <w:sz w:val="32"/>
      <w:szCs w:val="32"/>
    </w:rPr>
  </w:style>
  <w:style w:type="paragraph" w:customStyle="1" w:styleId="ab">
    <w:name w:val="正文字体"/>
    <w:basedOn w:val="a"/>
    <w:rsid w:val="00862F24"/>
    <w:pPr>
      <w:spacing w:line="560" w:lineRule="exact"/>
      <w:ind w:firstLineChars="200" w:firstLine="640"/>
    </w:pPr>
    <w:rPr>
      <w:rFonts w:ascii="仿宋_GB2312" w:eastAsia="仿宋_GB2312" w:hAnsi="仿宋_GB2312" w:cs="仿宋_GB2312"/>
      <w:sz w:val="32"/>
      <w:szCs w:val="32"/>
    </w:rPr>
  </w:style>
  <w:style w:type="paragraph" w:customStyle="1" w:styleId="ac">
    <w:name w:val="章"/>
    <w:basedOn w:val="a"/>
    <w:rsid w:val="00862F24"/>
    <w:pPr>
      <w:spacing w:line="560" w:lineRule="exact"/>
      <w:jc w:val="center"/>
    </w:pPr>
    <w:rPr>
      <w:rFonts w:ascii="黑体" w:eastAsia="黑体" w:hAnsi="黑体" w:cs="黑体"/>
      <w:sz w:val="32"/>
      <w:szCs w:val="32"/>
    </w:rPr>
  </w:style>
  <w:style w:type="paragraph" w:customStyle="1" w:styleId="ad">
    <w:name w:val="（一）"/>
    <w:basedOn w:val="a"/>
    <w:rsid w:val="00862F24"/>
    <w:pPr>
      <w:spacing w:line="560" w:lineRule="exact"/>
      <w:ind w:firstLineChars="200" w:firstLine="420"/>
    </w:pPr>
    <w:rPr>
      <w:rFonts w:ascii="楷体_GB2312" w:eastAsia="楷体_GB2312" w:hAnsi="楷体_GB2312" w:cs="楷体_GB2312"/>
      <w:sz w:val="32"/>
      <w:szCs w:val="32"/>
    </w:rPr>
  </w:style>
  <w:style w:type="paragraph" w:customStyle="1" w:styleId="ae">
    <w:name w:val="表字"/>
    <w:basedOn w:val="a"/>
    <w:rsid w:val="00862F24"/>
    <w:pPr>
      <w:spacing w:line="560" w:lineRule="exact"/>
      <w:jc w:val="left"/>
    </w:pPr>
    <w:rPr>
      <w:rFonts w:ascii="宋体" w:hAnsi="宋体" w:cs="宋体"/>
      <w:szCs w:val="21"/>
    </w:rPr>
  </w:style>
  <w:style w:type="paragraph" w:customStyle="1" w:styleId="af">
    <w:name w:val="修改废止公布内容"/>
    <w:basedOn w:val="a"/>
    <w:rsid w:val="00862F24"/>
    <w:pPr>
      <w:spacing w:line="560" w:lineRule="exact"/>
      <w:jc w:val="center"/>
    </w:pPr>
    <w:rPr>
      <w:rFonts w:ascii="楷体_GB2312" w:eastAsia="楷体_GB2312" w:hAnsi="楷体_GB2312" w:cs="楷体_GB2312"/>
      <w:sz w:val="32"/>
      <w:szCs w:val="32"/>
    </w:rPr>
  </w:style>
  <w:style w:type="paragraph" w:customStyle="1" w:styleId="af0">
    <w:name w:val="正式公布内容"/>
    <w:basedOn w:val="a"/>
    <w:rsid w:val="00862F24"/>
    <w:pPr>
      <w:spacing w:line="560" w:lineRule="exact"/>
      <w:ind w:leftChars="300" w:left="630" w:rightChars="300" w:right="630"/>
    </w:pPr>
    <w:rPr>
      <w:rFonts w:ascii="楷体_GB2312" w:eastAsia="楷体_GB2312" w:hAnsi="楷体_GB2312" w:cs="楷体_GB2312"/>
      <w:sz w:val="32"/>
      <w:szCs w:val="32"/>
    </w:rPr>
  </w:style>
  <w:style w:type="paragraph" w:customStyle="1" w:styleId="af1">
    <w:name w:val="目录内容"/>
    <w:basedOn w:val="a"/>
    <w:rsid w:val="00862F24"/>
    <w:pPr>
      <w:spacing w:line="560" w:lineRule="exact"/>
      <w:jc w:val="left"/>
    </w:pPr>
    <w:rPr>
      <w:rFonts w:ascii="楷体_GB2312" w:eastAsia="楷体_GB2312" w:hAnsi="楷体_GB2312" w:cs="楷体_GB2312"/>
      <w:sz w:val="32"/>
      <w:szCs w:val="32"/>
    </w:rPr>
  </w:style>
  <w:style w:type="paragraph" w:customStyle="1" w:styleId="af2">
    <w:name w:val="文号居中"/>
    <w:basedOn w:val="a"/>
    <w:rsid w:val="00862F24"/>
    <w:pPr>
      <w:spacing w:line="560" w:lineRule="exact"/>
      <w:jc w:val="center"/>
    </w:pPr>
    <w:rPr>
      <w:rFonts w:ascii="楷体_GB2312" w:eastAsia="楷体_GB2312" w:hAnsi="楷体_GB2312" w:cs="楷体_GB2312"/>
      <w:sz w:val="32"/>
      <w:szCs w:val="32"/>
    </w:rPr>
  </w:style>
  <w:style w:type="paragraph" w:customStyle="1" w:styleId="af3">
    <w:name w:val="节"/>
    <w:basedOn w:val="a"/>
    <w:rsid w:val="00862F24"/>
    <w:pPr>
      <w:spacing w:line="560" w:lineRule="exact"/>
      <w:jc w:val="center"/>
    </w:pPr>
    <w:rPr>
      <w:rFonts w:ascii="宋体" w:hAnsi="宋体" w:cs="宋体"/>
      <w:sz w:val="32"/>
      <w:szCs w:val="32"/>
    </w:rPr>
  </w:style>
  <w:style w:type="paragraph" w:customStyle="1" w:styleId="af4">
    <w:name w:val="抬头"/>
    <w:basedOn w:val="ab"/>
    <w:rsid w:val="00862F24"/>
    <w:pPr>
      <w:ind w:firstLineChars="0" w:firstLine="0"/>
      <w:jc w:val="left"/>
    </w:pPr>
  </w:style>
  <w:style w:type="paragraph" w:customStyle="1" w:styleId="af5">
    <w:name w:val="日期文号"/>
    <w:basedOn w:val="ab"/>
    <w:rsid w:val="00862F24"/>
    <w:pPr>
      <w:ind w:rightChars="600" w:right="1260" w:firstLineChars="0" w:firstLine="0"/>
      <w:jc w:val="right"/>
    </w:pPr>
    <w:rPr>
      <w:rFonts w:ascii="楷体_GB2312" w:eastAsia="楷体_GB2312" w:hAnsi="楷体_GB2312" w:cs="楷体_GB2312"/>
    </w:rPr>
  </w:style>
  <w:style w:type="paragraph" w:customStyle="1" w:styleId="1">
    <w:name w:val="附件1"/>
    <w:basedOn w:val="a"/>
    <w:rsid w:val="00862F24"/>
    <w:pPr>
      <w:spacing w:line="560" w:lineRule="exact"/>
      <w:jc w:val="left"/>
    </w:pPr>
    <w:rPr>
      <w:rFonts w:ascii="仿宋_GB2312" w:eastAsia="仿宋_GB2312" w:hAnsi="仿宋_GB2312" w:cs="仿宋_GB2312"/>
      <w:sz w:val="32"/>
      <w:szCs w:val="32"/>
    </w:rPr>
  </w:style>
  <w:style w:type="paragraph" w:customStyle="1" w:styleId="af6">
    <w:name w:val="表头"/>
    <w:basedOn w:val="a"/>
    <w:rsid w:val="00862F24"/>
    <w:pPr>
      <w:spacing w:line="560" w:lineRule="exact"/>
      <w:jc w:val="center"/>
    </w:pPr>
    <w:rPr>
      <w:rFonts w:ascii="黑体" w:eastAsia="黑体" w:hAnsi="黑体" w:cs="黑体"/>
      <w:szCs w:val="21"/>
    </w:rPr>
  </w:style>
  <w:style w:type="character" w:customStyle="1" w:styleId="af7">
    <w:name w:val="条文"/>
    <w:basedOn w:val="a0"/>
    <w:rsid w:val="00862F24"/>
    <w:rPr>
      <w:rFonts w:ascii="黑体" w:eastAsia="黑体" w:hAnsi="黑体" w:cs="黑体"/>
      <w:sz w:val="32"/>
      <w:szCs w:val="32"/>
    </w:rPr>
  </w:style>
  <w:style w:type="paragraph" w:styleId="af8">
    <w:name w:val="Date"/>
    <w:basedOn w:val="a"/>
    <w:next w:val="a"/>
    <w:link w:val="Char"/>
    <w:rsid w:val="00863CA8"/>
    <w:pPr>
      <w:ind w:leftChars="2500" w:left="100"/>
    </w:pPr>
  </w:style>
  <w:style w:type="character" w:customStyle="1" w:styleId="Char">
    <w:name w:val="日期 Char"/>
    <w:basedOn w:val="a0"/>
    <w:link w:val="af8"/>
    <w:rsid w:val="00863CA8"/>
    <w:rPr>
      <w:kern w:val="2"/>
      <w:sz w:val="21"/>
      <w:szCs w:val="24"/>
    </w:rPr>
  </w:style>
  <w:style w:type="paragraph" w:styleId="af9">
    <w:name w:val="Normal (Web)"/>
    <w:basedOn w:val="a"/>
    <w:uiPriority w:val="99"/>
    <w:unhideWhenUsed/>
    <w:rsid w:val="00863CA8"/>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264578202">
      <w:bodyDiv w:val="1"/>
      <w:marLeft w:val="0"/>
      <w:marRight w:val="0"/>
      <w:marTop w:val="0"/>
      <w:marBottom w:val="0"/>
      <w:divBdr>
        <w:top w:val="none" w:sz="0" w:space="0" w:color="auto"/>
        <w:left w:val="none" w:sz="0" w:space="0" w:color="auto"/>
        <w:bottom w:val="none" w:sz="0" w:space="0" w:color="auto"/>
        <w:right w:val="none" w:sz="0" w:space="0" w:color="auto"/>
      </w:divBdr>
      <w:divsChild>
        <w:div w:id="258951411">
          <w:marLeft w:val="0"/>
          <w:marRight w:val="0"/>
          <w:marTop w:val="0"/>
          <w:marBottom w:val="0"/>
          <w:divBdr>
            <w:top w:val="none" w:sz="0" w:space="0" w:color="auto"/>
            <w:left w:val="none" w:sz="0" w:space="0" w:color="auto"/>
            <w:bottom w:val="none" w:sz="0" w:space="0" w:color="auto"/>
            <w:right w:val="none" w:sz="0" w:space="0" w:color="auto"/>
          </w:divBdr>
        </w:div>
      </w:divsChild>
    </w:div>
    <w:div w:id="6172938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7169;&#2649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模板.dotx</Template>
  <TotalTime>53</TotalTime>
  <Pages>1</Pages>
  <Words>278</Words>
  <Characters>1588</Characters>
  <Application>Microsoft Office Word</Application>
  <DocSecurity>0</DocSecurity>
  <Lines>13</Lines>
  <Paragraphs>3</Paragraphs>
  <ScaleCrop>false</ScaleCrop>
  <Company>newdaxie</Company>
  <LinksUpToDate>false</LinksUpToDate>
  <CharactersWithSpaces>1863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Zhanglb</cp:lastModifiedBy>
  <cp:revision>14</cp:revision>
  <dcterms:created xsi:type="dcterms:W3CDTF">2017-10-30T13:49:00Z</dcterms:created>
  <dcterms:modified xsi:type="dcterms:W3CDTF">2024-12-04T12:09:00Z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